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5F10D" w14:textId="7C15566D"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 xml:space="preserve">RAN WG1 </w:t>
      </w:r>
      <w:r w:rsidR="00EB06DA" w:rsidRPr="00EB06DA">
        <w:rPr>
          <w:b/>
          <w:sz w:val="24"/>
          <w:szCs w:val="24"/>
          <w:lang w:eastAsia="ko-KR"/>
        </w:rPr>
        <w:t xml:space="preserve">Meeting </w:t>
      </w:r>
      <w:r w:rsidR="006148D2">
        <w:rPr>
          <w:b/>
          <w:sz w:val="24"/>
          <w:szCs w:val="24"/>
          <w:lang w:eastAsia="ko-KR"/>
        </w:rPr>
        <w:t>#9</w:t>
      </w:r>
      <w:r w:rsidR="001B1CE7">
        <w:rPr>
          <w:b/>
          <w:sz w:val="24"/>
          <w:szCs w:val="24"/>
          <w:lang w:eastAsia="ko-KR"/>
        </w:rPr>
        <w:t>8</w:t>
      </w:r>
      <w:r w:rsidR="005F2864">
        <w:rPr>
          <w:b/>
          <w:sz w:val="24"/>
          <w:szCs w:val="24"/>
          <w:lang w:eastAsia="ko-KR"/>
        </w:rPr>
        <w:t>b</w:t>
      </w:r>
      <w:r w:rsidR="00EB06DA">
        <w:rPr>
          <w:b/>
          <w:sz w:val="24"/>
          <w:szCs w:val="24"/>
          <w:lang w:eastAsia="ko-KR"/>
        </w:rPr>
        <w:t xml:space="preserve">       </w:t>
      </w:r>
      <w:r>
        <w:rPr>
          <w:rFonts w:hint="eastAsia"/>
          <w:b/>
          <w:sz w:val="24"/>
          <w:szCs w:val="24"/>
          <w:lang w:eastAsia="ko-KR"/>
        </w:rPr>
        <w:t xml:space="preserve">                               </w:t>
      </w:r>
      <w:r w:rsidR="00381F38">
        <w:rPr>
          <w:b/>
          <w:sz w:val="24"/>
          <w:szCs w:val="24"/>
          <w:lang w:eastAsia="ko-KR"/>
        </w:rPr>
        <w:t xml:space="preserve">            </w:t>
      </w:r>
      <w:r w:rsidR="0023277C">
        <w:rPr>
          <w:rFonts w:eastAsiaTheme="minorEastAsia" w:hint="eastAsia"/>
          <w:b/>
          <w:sz w:val="24"/>
          <w:szCs w:val="24"/>
          <w:lang w:eastAsia="zh-CN"/>
        </w:rPr>
        <w:t xml:space="preserve">      </w:t>
      </w:r>
      <w:r w:rsidR="00EB241E" w:rsidRPr="00EB241E">
        <w:rPr>
          <w:b/>
          <w:sz w:val="24"/>
          <w:szCs w:val="24"/>
          <w:lang w:eastAsia="ko-KR"/>
        </w:rPr>
        <w:t>R1-1910481</w:t>
      </w:r>
    </w:p>
    <w:bookmarkEnd w:id="0"/>
    <w:bookmarkEnd w:id="1"/>
    <w:p w14:paraId="5F9D4375" w14:textId="69FF64CA" w:rsidR="002B579B" w:rsidRPr="002B579B" w:rsidRDefault="005F2864" w:rsidP="002B579B">
      <w:pPr>
        <w:spacing w:after="120"/>
        <w:outlineLvl w:val="0"/>
        <w:rPr>
          <w:rFonts w:ascii="Arial" w:eastAsia="Times New Roman" w:hAnsi="Arial"/>
          <w:b/>
          <w:noProof/>
          <w:color w:val="auto"/>
          <w:szCs w:val="20"/>
        </w:rPr>
      </w:pPr>
      <w:r>
        <w:rPr>
          <w:rFonts w:ascii="Arial" w:eastAsia="Times New Roman" w:hAnsi="Arial"/>
          <w:b/>
          <w:noProof/>
          <w:color w:val="auto"/>
          <w:szCs w:val="20"/>
        </w:rPr>
        <w:t>Chongqing</w:t>
      </w:r>
      <w:r w:rsidR="00C64C05" w:rsidRPr="00C64C05">
        <w:rPr>
          <w:rFonts w:ascii="Arial" w:eastAsia="Times New Roman" w:hAnsi="Arial"/>
          <w:b/>
          <w:noProof/>
          <w:color w:val="auto"/>
          <w:szCs w:val="20"/>
        </w:rPr>
        <w:t xml:space="preserve">, </w:t>
      </w:r>
      <w:r>
        <w:rPr>
          <w:rFonts w:ascii="Arial" w:eastAsia="Times New Roman" w:hAnsi="Arial"/>
          <w:b/>
          <w:noProof/>
          <w:color w:val="auto"/>
          <w:szCs w:val="20"/>
        </w:rPr>
        <w:t>China</w:t>
      </w:r>
      <w:r w:rsidR="00C64C05" w:rsidRPr="00C64C05">
        <w:rPr>
          <w:rFonts w:ascii="Arial" w:eastAsia="Times New Roman" w:hAnsi="Arial"/>
          <w:b/>
          <w:noProof/>
          <w:color w:val="auto"/>
          <w:szCs w:val="20"/>
        </w:rPr>
        <w:t xml:space="preserve">, </w:t>
      </w:r>
      <w:r>
        <w:rPr>
          <w:rFonts w:ascii="Arial" w:eastAsia="Times New Roman" w:hAnsi="Arial"/>
          <w:b/>
          <w:noProof/>
          <w:color w:val="auto"/>
          <w:szCs w:val="20"/>
        </w:rPr>
        <w:t>October</w:t>
      </w:r>
      <w:r w:rsidR="00C64C05" w:rsidRPr="00C64C05">
        <w:rPr>
          <w:rFonts w:ascii="Arial" w:eastAsia="Times New Roman" w:hAnsi="Arial"/>
          <w:b/>
          <w:noProof/>
          <w:color w:val="auto"/>
          <w:szCs w:val="20"/>
        </w:rPr>
        <w:t xml:space="preserve"> </w:t>
      </w:r>
      <w:r>
        <w:rPr>
          <w:rFonts w:ascii="Arial" w:eastAsia="Times New Roman" w:hAnsi="Arial"/>
          <w:b/>
          <w:noProof/>
          <w:color w:val="auto"/>
          <w:szCs w:val="20"/>
        </w:rPr>
        <w:t>14</w:t>
      </w:r>
      <w:r w:rsidR="00C64C05" w:rsidRPr="00C64C05">
        <w:rPr>
          <w:rFonts w:ascii="Arial" w:eastAsia="Times New Roman" w:hAnsi="Arial"/>
          <w:b/>
          <w:noProof/>
          <w:color w:val="auto"/>
          <w:szCs w:val="20"/>
          <w:vertAlign w:val="superscript"/>
        </w:rPr>
        <w:t>th</w:t>
      </w:r>
      <w:r w:rsidR="00C64C05" w:rsidRPr="00C64C05">
        <w:rPr>
          <w:rFonts w:ascii="Arial" w:eastAsia="Times New Roman" w:hAnsi="Arial"/>
          <w:b/>
          <w:noProof/>
          <w:color w:val="auto"/>
          <w:szCs w:val="20"/>
        </w:rPr>
        <w:t xml:space="preserve"> – </w:t>
      </w:r>
      <w:r>
        <w:rPr>
          <w:rFonts w:ascii="Arial" w:eastAsia="Times New Roman" w:hAnsi="Arial"/>
          <w:b/>
          <w:noProof/>
          <w:color w:val="auto"/>
          <w:szCs w:val="20"/>
        </w:rPr>
        <w:t>2</w:t>
      </w:r>
      <w:r w:rsidR="001B1CE7">
        <w:rPr>
          <w:rFonts w:ascii="Arial" w:eastAsia="Times New Roman" w:hAnsi="Arial"/>
          <w:b/>
          <w:noProof/>
          <w:color w:val="auto"/>
          <w:szCs w:val="20"/>
        </w:rPr>
        <w:t>0</w:t>
      </w:r>
      <w:r w:rsidR="00C64C05" w:rsidRPr="00C64C05">
        <w:rPr>
          <w:rFonts w:ascii="Arial" w:eastAsia="Times New Roman" w:hAnsi="Arial"/>
          <w:b/>
          <w:noProof/>
          <w:color w:val="auto"/>
          <w:szCs w:val="20"/>
          <w:vertAlign w:val="superscript"/>
        </w:rPr>
        <w:t>th</w:t>
      </w:r>
      <w:r w:rsidR="00C64C05" w:rsidRPr="00C64C05">
        <w:rPr>
          <w:rFonts w:ascii="Arial" w:eastAsia="Times New Roman" w:hAnsi="Arial"/>
          <w:b/>
          <w:noProof/>
          <w:color w:val="auto"/>
          <w:szCs w:val="20"/>
        </w:rPr>
        <w:t>, 2019</w:t>
      </w:r>
    </w:p>
    <w:p w14:paraId="2F31C123" w14:textId="17EAEC58"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9060EB">
        <w:rPr>
          <w:rFonts w:ascii="Arial" w:hAnsi="Arial"/>
          <w:lang w:eastAsia="ko-KR"/>
        </w:rPr>
        <w:t>7.</w:t>
      </w:r>
      <w:r w:rsidR="001C0451">
        <w:rPr>
          <w:rFonts w:ascii="Arial" w:hAnsi="Arial"/>
          <w:lang w:eastAsia="ko-KR"/>
        </w:rPr>
        <w:t>2.5.</w:t>
      </w:r>
      <w:r w:rsidR="003E6C49">
        <w:rPr>
          <w:rFonts w:ascii="Arial" w:hAnsi="Arial"/>
          <w:lang w:eastAsia="ko-KR"/>
        </w:rPr>
        <w:t>3</w:t>
      </w:r>
    </w:p>
    <w:p w14:paraId="22CB2931" w14:textId="77777777"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14:paraId="66F80F98" w14:textId="24EAAE71" w:rsidR="00BD1F6F" w:rsidRPr="007C05FF" w:rsidRDefault="00BD1F6F" w:rsidP="00BD1F6F">
      <w:pPr>
        <w:tabs>
          <w:tab w:val="left" w:pos="1985"/>
        </w:tabs>
        <w:ind w:left="2048" w:hangingChars="850" w:hanging="2048"/>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C61D5E" w:rsidRPr="00C61D5E">
        <w:rPr>
          <w:rFonts w:ascii="Arial" w:hAnsi="Arial"/>
          <w:lang w:eastAsia="ko-KR"/>
        </w:rPr>
        <w:t>Uplink timing advance/RACH procedure and Initial Access for NTN</w:t>
      </w:r>
    </w:p>
    <w:p w14:paraId="557B2F68" w14:textId="77777777"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14:paraId="71D685EA" w14:textId="77777777" w:rsidR="0058518F" w:rsidRDefault="0058518F" w:rsidP="00494764">
      <w:pPr>
        <w:pStyle w:val="BodyText"/>
        <w:pBdr>
          <w:bottom w:val="single" w:sz="12" w:space="1" w:color="auto"/>
        </w:pBdr>
        <w:rPr>
          <w:rFonts w:eastAsia="SimSun"/>
          <w:color w:val="auto"/>
          <w:lang w:val="en-US" w:eastAsia="zh-CN"/>
        </w:rPr>
      </w:pPr>
    </w:p>
    <w:p w14:paraId="4DDC59BE" w14:textId="77777777"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14:paraId="196BB20E" w14:textId="77777777" w:rsidR="001C0451" w:rsidRPr="001C0451" w:rsidRDefault="00AF6CCB" w:rsidP="006231E2">
      <w:pPr>
        <w:pStyle w:val="BodyText"/>
        <w:rPr>
          <w:rFonts w:eastAsia="SimSun"/>
          <w:color w:val="auto"/>
          <w:sz w:val="22"/>
          <w:szCs w:val="22"/>
          <w:lang w:val="en-US" w:eastAsia="zh-CN"/>
        </w:rPr>
      </w:pPr>
      <w:r w:rsidRPr="001C0451">
        <w:rPr>
          <w:rFonts w:eastAsia="SimSun"/>
          <w:color w:val="auto"/>
          <w:sz w:val="22"/>
          <w:szCs w:val="22"/>
          <w:lang w:val="en-US" w:eastAsia="zh-CN"/>
        </w:rPr>
        <w:t>New radio (NR) targets a wide range of use cases in 5G. The application of a high altitude platform</w:t>
      </w:r>
      <w:r w:rsidR="00B8765F" w:rsidRPr="001C0451">
        <w:rPr>
          <w:rFonts w:eastAsia="SimSun"/>
          <w:color w:val="auto"/>
          <w:sz w:val="22"/>
          <w:szCs w:val="22"/>
          <w:lang w:val="en-US" w:eastAsia="zh-CN"/>
        </w:rPr>
        <w:t xml:space="preserve"> station</w:t>
      </w:r>
      <w:r w:rsidRPr="001C0451">
        <w:rPr>
          <w:rFonts w:eastAsia="SimSun"/>
          <w:color w:val="auto"/>
          <w:sz w:val="22"/>
          <w:szCs w:val="22"/>
          <w:lang w:val="en-US" w:eastAsia="zh-CN"/>
        </w:rPr>
        <w:t xml:space="preserve"> (HAP</w:t>
      </w:r>
      <w:r w:rsidR="00B8765F" w:rsidRPr="001C0451">
        <w:rPr>
          <w:rFonts w:eastAsia="SimSun"/>
          <w:color w:val="auto"/>
          <w:sz w:val="22"/>
          <w:szCs w:val="22"/>
          <w:lang w:val="en-US" w:eastAsia="zh-CN"/>
        </w:rPr>
        <w:t>S</w:t>
      </w:r>
      <w:r w:rsidRPr="001C0451">
        <w:rPr>
          <w:rFonts w:eastAsia="SimSun"/>
          <w:color w:val="auto"/>
          <w:sz w:val="22"/>
          <w:szCs w:val="22"/>
          <w:lang w:val="en-US" w:eastAsia="zh-CN"/>
        </w:rPr>
        <w:t>)</w:t>
      </w:r>
      <w:r w:rsidR="00D6515E" w:rsidRPr="001C0451">
        <w:rPr>
          <w:rFonts w:eastAsia="SimSun"/>
          <w:color w:val="auto"/>
          <w:sz w:val="22"/>
          <w:szCs w:val="22"/>
          <w:lang w:val="en-US" w:eastAsia="zh-CN"/>
        </w:rPr>
        <w:t xml:space="preserve"> and satellite nodes</w:t>
      </w:r>
      <w:r w:rsidRPr="001C0451">
        <w:rPr>
          <w:rFonts w:eastAsia="SimSun"/>
          <w:color w:val="auto"/>
          <w:sz w:val="22"/>
          <w:szCs w:val="22"/>
          <w:lang w:val="en-US" w:eastAsia="zh-CN"/>
        </w:rPr>
        <w:t xml:space="preserve"> in NR can </w:t>
      </w:r>
      <w:r w:rsidR="00D6515E" w:rsidRPr="001C0451">
        <w:rPr>
          <w:rFonts w:eastAsia="SimSun"/>
          <w:color w:val="auto"/>
          <w:sz w:val="22"/>
          <w:szCs w:val="22"/>
          <w:lang w:val="en-US" w:eastAsia="zh-CN"/>
        </w:rPr>
        <w:t xml:space="preserve">be important components </w:t>
      </w:r>
      <w:r w:rsidR="00365F51">
        <w:rPr>
          <w:rFonts w:eastAsia="SimSun"/>
          <w:color w:val="auto"/>
          <w:sz w:val="22"/>
          <w:szCs w:val="22"/>
          <w:lang w:val="en-US" w:eastAsia="zh-CN"/>
        </w:rPr>
        <w:t>of 5G</w:t>
      </w:r>
      <w:r w:rsidRPr="001C0451">
        <w:rPr>
          <w:rFonts w:eastAsia="SimSun"/>
          <w:color w:val="auto"/>
          <w:sz w:val="22"/>
          <w:szCs w:val="22"/>
          <w:lang w:val="en-US" w:eastAsia="zh-CN"/>
        </w:rPr>
        <w:t>.</w:t>
      </w:r>
      <w:r w:rsidR="00187524" w:rsidRPr="001C0451">
        <w:rPr>
          <w:rFonts w:eastAsia="SimSun"/>
          <w:color w:val="auto"/>
          <w:sz w:val="22"/>
          <w:szCs w:val="22"/>
          <w:lang w:val="en-US" w:eastAsia="zh-CN"/>
        </w:rPr>
        <w:t xml:space="preserve"> </w:t>
      </w:r>
      <w:r w:rsidR="00C72276" w:rsidRPr="001C0451">
        <w:rPr>
          <w:rFonts w:eastAsia="SimSun"/>
          <w:color w:val="auto"/>
          <w:sz w:val="22"/>
          <w:szCs w:val="22"/>
          <w:lang w:val="en-US" w:eastAsia="zh-CN"/>
        </w:rPr>
        <w:t xml:space="preserve">The deployment of </w:t>
      </w:r>
      <w:r w:rsidR="008D72D8" w:rsidRPr="001C0451">
        <w:rPr>
          <w:rFonts w:eastAsia="SimSun"/>
          <w:color w:val="auto"/>
          <w:sz w:val="22"/>
          <w:szCs w:val="22"/>
          <w:lang w:val="en-US" w:eastAsia="zh-CN"/>
        </w:rPr>
        <w:t>non-terrestrial networks (</w:t>
      </w:r>
      <w:r w:rsidR="00C72276" w:rsidRPr="001C0451">
        <w:rPr>
          <w:rFonts w:eastAsia="SimSun"/>
          <w:color w:val="auto"/>
          <w:sz w:val="22"/>
          <w:szCs w:val="22"/>
          <w:lang w:val="en-US" w:eastAsia="zh-CN"/>
        </w:rPr>
        <w:t>NTNs</w:t>
      </w:r>
      <w:r w:rsidR="008D72D8" w:rsidRPr="001C0451">
        <w:rPr>
          <w:rFonts w:eastAsia="SimSun"/>
          <w:color w:val="auto"/>
          <w:sz w:val="22"/>
          <w:szCs w:val="22"/>
          <w:lang w:val="en-US" w:eastAsia="zh-CN"/>
        </w:rPr>
        <w:t>)</w:t>
      </w:r>
      <w:r w:rsidR="00C72276" w:rsidRPr="001C0451">
        <w:rPr>
          <w:rFonts w:eastAsia="SimSun"/>
          <w:color w:val="auto"/>
          <w:sz w:val="22"/>
          <w:szCs w:val="22"/>
          <w:lang w:val="en-US" w:eastAsia="zh-CN"/>
        </w:rPr>
        <w:t xml:space="preserve"> is highly different from that of terrestrial networks, which can cause impacts on standard specifications. </w:t>
      </w:r>
      <w:r w:rsidR="001C0451" w:rsidRPr="001C0451">
        <w:rPr>
          <w:rFonts w:eastAsia="SimSun"/>
          <w:color w:val="auto"/>
          <w:sz w:val="22"/>
          <w:szCs w:val="22"/>
          <w:lang w:val="en-US" w:eastAsia="zh-CN"/>
        </w:rPr>
        <w:t>A study item “Solutions for NR to support Non Terrestrial Network” has been approved [</w:t>
      </w:r>
      <w:r w:rsidR="00365F51">
        <w:rPr>
          <w:rFonts w:eastAsia="SimSun"/>
          <w:color w:val="auto"/>
          <w:sz w:val="22"/>
          <w:szCs w:val="22"/>
          <w:lang w:val="en-US" w:eastAsia="zh-CN"/>
        </w:rPr>
        <w:t>1</w:t>
      </w:r>
      <w:r w:rsidR="001C0451" w:rsidRPr="001C0451">
        <w:rPr>
          <w:rFonts w:eastAsia="SimSun"/>
          <w:color w:val="auto"/>
          <w:sz w:val="22"/>
          <w:szCs w:val="22"/>
          <w:lang w:val="en-US" w:eastAsia="zh-CN"/>
        </w:rPr>
        <w:t>], and the objectives are as follows.</w:t>
      </w:r>
    </w:p>
    <w:p w14:paraId="539A895E" w14:textId="77777777" w:rsidR="001C0451" w:rsidRPr="001C0451" w:rsidRDefault="001C0451" w:rsidP="006231E2">
      <w:pPr>
        <w:spacing w:after="120"/>
        <w:rPr>
          <w:rFonts w:eastAsia="PMingLiU"/>
          <w:b/>
          <w:i/>
          <w:sz w:val="22"/>
          <w:szCs w:val="22"/>
          <w:lang w:eastAsia="zh-TW"/>
        </w:rPr>
      </w:pPr>
      <w:r w:rsidRPr="001C0451">
        <w:rPr>
          <w:rFonts w:eastAsia="PMingLiU"/>
          <w:b/>
          <w:i/>
          <w:sz w:val="22"/>
          <w:szCs w:val="22"/>
          <w:lang w:eastAsia="zh-TW"/>
        </w:rPr>
        <w:t>Physical layer</w:t>
      </w:r>
    </w:p>
    <w:p w14:paraId="6A94C385" w14:textId="77777777" w:rsidR="001C0451" w:rsidRPr="001C0451" w:rsidRDefault="001C0451" w:rsidP="00A60819">
      <w:pPr>
        <w:pStyle w:val="NormalWeb"/>
        <w:spacing w:after="120" w:afterAutospacing="0"/>
        <w:jc w:val="both"/>
        <w:rPr>
          <w:sz w:val="22"/>
          <w:szCs w:val="22"/>
          <w:lang w:val="nl-NL"/>
        </w:rPr>
      </w:pPr>
      <w:r w:rsidRPr="001C0451">
        <w:rPr>
          <w:sz w:val="22"/>
          <w:szCs w:val="22"/>
          <w:lang w:val="nl-NL"/>
        </w:rPr>
        <w:t xml:space="preserve">Consolidation of potential impacts as initially identified in TR 38.811 and identification of related solutions if needed  [RAN1]: </w:t>
      </w:r>
    </w:p>
    <w:p w14:paraId="681DC67E" w14:textId="77777777" w:rsidR="001C0451" w:rsidRPr="001C0451" w:rsidRDefault="001C0451" w:rsidP="00A60819">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Physical layer control procedures (e.g. CSI feedback, power control)</w:t>
      </w:r>
    </w:p>
    <w:p w14:paraId="5954AF4E" w14:textId="77777777" w:rsidR="001C0451" w:rsidRPr="001C0451" w:rsidRDefault="001C0451" w:rsidP="00A60819">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Uplink Timing advance/RACH procedure including PRACH sequence/format/message</w:t>
      </w:r>
    </w:p>
    <w:p w14:paraId="20D633E1" w14:textId="77777777" w:rsidR="001C0451" w:rsidRPr="001C0451" w:rsidRDefault="001C0451" w:rsidP="00A60819">
      <w:pPr>
        <w:numPr>
          <w:ilvl w:val="0"/>
          <w:numId w:val="37"/>
        </w:numPr>
        <w:overflowPunct w:val="0"/>
        <w:autoSpaceDE w:val="0"/>
        <w:autoSpaceDN w:val="0"/>
        <w:adjustRightInd w:val="0"/>
        <w:spacing w:after="120"/>
        <w:jc w:val="both"/>
        <w:textAlignment w:val="baseline"/>
        <w:rPr>
          <w:sz w:val="22"/>
          <w:szCs w:val="22"/>
        </w:rPr>
      </w:pPr>
      <w:r w:rsidRPr="001C0451">
        <w:rPr>
          <w:rFonts w:eastAsia="PMingLiU"/>
          <w:sz w:val="22"/>
          <w:szCs w:val="22"/>
          <w:lang w:eastAsia="zh-TW"/>
        </w:rPr>
        <w:t>Making retransmission mechanisms at the physical layer more delay-tolerant as appropriate. This may also include capability to deactivate the HARQ mechanisms.</w:t>
      </w:r>
    </w:p>
    <w:p w14:paraId="5C660313" w14:textId="77777777" w:rsidR="001C0451" w:rsidRPr="001C0451" w:rsidRDefault="001C0451" w:rsidP="00A60819">
      <w:pPr>
        <w:spacing w:after="120"/>
        <w:jc w:val="both"/>
        <w:rPr>
          <w:rFonts w:eastAsia="PMingLiU"/>
          <w:sz w:val="22"/>
          <w:szCs w:val="22"/>
          <w:lang w:eastAsia="zh-TW"/>
        </w:rPr>
      </w:pPr>
      <w:r w:rsidRPr="001C0451">
        <w:rPr>
          <w:rFonts w:eastAsia="PMingLiU"/>
          <w:sz w:val="22"/>
          <w:szCs w:val="22"/>
          <w:lang w:eastAsia="zh-TW"/>
        </w:rPr>
        <w:t>Performance assessment of NR in selected deployment scenarios (LEO based satellite access, GEO based satellite access) through link level (Radio link) and system level (cell) simulations [RAN1]</w:t>
      </w:r>
    </w:p>
    <w:p w14:paraId="4CB391B8" w14:textId="1EABD60B" w:rsidR="001B1CE7" w:rsidRDefault="001B1CE7" w:rsidP="006231E2">
      <w:pPr>
        <w:pStyle w:val="BodyText"/>
        <w:rPr>
          <w:rFonts w:eastAsia="SimSun"/>
          <w:color w:val="auto"/>
          <w:sz w:val="22"/>
          <w:szCs w:val="22"/>
          <w:lang w:eastAsia="zh-CN"/>
        </w:rPr>
      </w:pPr>
      <w:r>
        <w:rPr>
          <w:rFonts w:eastAsia="SimSun"/>
          <w:color w:val="auto"/>
          <w:sz w:val="22"/>
          <w:szCs w:val="22"/>
          <w:lang w:eastAsia="zh-CN"/>
        </w:rPr>
        <w:t>The following agreements were made in RAN1#97 [2]</w:t>
      </w:r>
      <w:r w:rsidR="0059699D">
        <w:rPr>
          <w:rFonts w:eastAsia="SimSun"/>
          <w:color w:val="auto"/>
          <w:sz w:val="22"/>
          <w:szCs w:val="22"/>
          <w:lang w:eastAsia="zh-CN"/>
        </w:rPr>
        <w:t xml:space="preserve"> and RAN1#98[3]</w:t>
      </w:r>
      <w:r>
        <w:rPr>
          <w:rFonts w:eastAsia="SimSun"/>
          <w:color w:val="auto"/>
          <w:sz w:val="22"/>
          <w:szCs w:val="22"/>
          <w:lang w:eastAsia="zh-CN"/>
        </w:rPr>
        <w:t xml:space="preserve"> as follows.</w:t>
      </w:r>
    </w:p>
    <w:p w14:paraId="02CD71D8" w14:textId="77777777" w:rsidR="001B1CE7" w:rsidRPr="001B1CE7" w:rsidRDefault="001B1CE7" w:rsidP="001B1CE7">
      <w:pPr>
        <w:rPr>
          <w:sz w:val="22"/>
          <w:szCs w:val="22"/>
        </w:rPr>
      </w:pPr>
      <w:r w:rsidRPr="001B1CE7">
        <w:rPr>
          <w:sz w:val="22"/>
          <w:szCs w:val="22"/>
          <w:highlight w:val="green"/>
        </w:rPr>
        <w:t>Agreement:</w:t>
      </w:r>
    </w:p>
    <w:p w14:paraId="1E9527F0" w14:textId="77777777" w:rsidR="001B1CE7" w:rsidRPr="001B1CE7" w:rsidRDefault="001B1CE7" w:rsidP="001B1CE7">
      <w:pPr>
        <w:rPr>
          <w:sz w:val="22"/>
          <w:szCs w:val="22"/>
        </w:rPr>
      </w:pPr>
      <w:r w:rsidRPr="001B1CE7">
        <w:rPr>
          <w:sz w:val="22"/>
          <w:szCs w:val="22"/>
        </w:rPr>
        <w:t xml:space="preserve">Performance evaluations of the synchronization for DL are encouraged. For these evaluations, </w:t>
      </w:r>
    </w:p>
    <w:p w14:paraId="5B29EC11" w14:textId="77777777" w:rsidR="001B1CE7" w:rsidRPr="001B1CE7" w:rsidRDefault="001B1CE7" w:rsidP="001B1CE7">
      <w:pPr>
        <w:numPr>
          <w:ilvl w:val="0"/>
          <w:numId w:val="38"/>
        </w:numPr>
        <w:rPr>
          <w:sz w:val="22"/>
          <w:szCs w:val="22"/>
        </w:rPr>
      </w:pPr>
      <w:r w:rsidRPr="001B1CE7">
        <w:rPr>
          <w:sz w:val="22"/>
          <w:szCs w:val="22"/>
        </w:rPr>
        <w:t xml:space="preserve">For LEO systems, beam specific pre-compensation of the common frequency shift at satellite with respect to the spot beam center can be considered </w:t>
      </w:r>
    </w:p>
    <w:p w14:paraId="72523CC3" w14:textId="77777777" w:rsidR="001B1CE7" w:rsidRPr="001B1CE7" w:rsidRDefault="001B1CE7" w:rsidP="001B1CE7">
      <w:pPr>
        <w:rPr>
          <w:sz w:val="22"/>
          <w:szCs w:val="22"/>
        </w:rPr>
      </w:pPr>
    </w:p>
    <w:p w14:paraId="57F1F6F4" w14:textId="77777777" w:rsidR="001B1CE7" w:rsidRPr="001B1CE7" w:rsidRDefault="001B1CE7" w:rsidP="001B1CE7">
      <w:pPr>
        <w:rPr>
          <w:sz w:val="22"/>
          <w:szCs w:val="22"/>
        </w:rPr>
      </w:pPr>
      <w:r w:rsidRPr="001B1CE7">
        <w:rPr>
          <w:sz w:val="22"/>
          <w:szCs w:val="22"/>
          <w:highlight w:val="green"/>
        </w:rPr>
        <w:t>Agreement:</w:t>
      </w:r>
    </w:p>
    <w:p w14:paraId="789BE10E" w14:textId="77777777" w:rsidR="001B1CE7" w:rsidRPr="001B1CE7" w:rsidRDefault="001B1CE7" w:rsidP="001B1CE7">
      <w:pPr>
        <w:rPr>
          <w:sz w:val="22"/>
          <w:szCs w:val="22"/>
        </w:rPr>
      </w:pPr>
      <w:r w:rsidRPr="001B1CE7">
        <w:rPr>
          <w:sz w:val="22"/>
          <w:szCs w:val="22"/>
        </w:rPr>
        <w:t>For UL frequency compensation at least in LEO systems:</w:t>
      </w:r>
    </w:p>
    <w:p w14:paraId="0F15BDF1" w14:textId="77777777" w:rsidR="001B1CE7" w:rsidRPr="001B1CE7" w:rsidRDefault="001B1CE7" w:rsidP="001B1CE7">
      <w:pPr>
        <w:numPr>
          <w:ilvl w:val="0"/>
          <w:numId w:val="38"/>
        </w:numPr>
        <w:rPr>
          <w:sz w:val="22"/>
          <w:szCs w:val="22"/>
        </w:rPr>
      </w:pPr>
      <w:r w:rsidRPr="001B1CE7">
        <w:rPr>
          <w:sz w:val="22"/>
          <w:szCs w:val="22"/>
        </w:rPr>
        <w:t xml:space="preserve">Both open and closed-loop can be studied </w:t>
      </w:r>
    </w:p>
    <w:p w14:paraId="502470BC" w14:textId="77777777" w:rsidR="001B1CE7" w:rsidRPr="001B1CE7" w:rsidRDefault="001B1CE7" w:rsidP="001B1CE7">
      <w:pPr>
        <w:numPr>
          <w:ilvl w:val="1"/>
          <w:numId w:val="38"/>
        </w:numPr>
        <w:rPr>
          <w:sz w:val="22"/>
          <w:szCs w:val="22"/>
        </w:rPr>
      </w:pPr>
      <w:r w:rsidRPr="001B1CE7">
        <w:rPr>
          <w:sz w:val="22"/>
          <w:szCs w:val="22"/>
        </w:rPr>
        <w:t>Beam specific post-compensation of common frequency offset at gNB can be considered</w:t>
      </w:r>
    </w:p>
    <w:p w14:paraId="2105C041" w14:textId="77777777" w:rsidR="001B1CE7" w:rsidRPr="001B1CE7" w:rsidRDefault="001B1CE7" w:rsidP="001B1CE7">
      <w:pPr>
        <w:numPr>
          <w:ilvl w:val="2"/>
          <w:numId w:val="38"/>
        </w:numPr>
        <w:rPr>
          <w:sz w:val="22"/>
          <w:szCs w:val="22"/>
        </w:rPr>
      </w:pPr>
      <w:r w:rsidRPr="001B1CE7">
        <w:rPr>
          <w:sz w:val="22"/>
          <w:szCs w:val="22"/>
        </w:rPr>
        <w:t>FFS: Further indication of common frequency offset</w:t>
      </w:r>
    </w:p>
    <w:p w14:paraId="74AD3CED" w14:textId="77777777" w:rsidR="001B1CE7" w:rsidRPr="001B1CE7" w:rsidRDefault="001B1CE7" w:rsidP="001B1CE7">
      <w:pPr>
        <w:numPr>
          <w:ilvl w:val="2"/>
          <w:numId w:val="38"/>
        </w:numPr>
        <w:rPr>
          <w:sz w:val="22"/>
          <w:szCs w:val="22"/>
        </w:rPr>
      </w:pPr>
      <w:r w:rsidRPr="001B1CE7">
        <w:rPr>
          <w:sz w:val="22"/>
          <w:szCs w:val="22"/>
        </w:rPr>
        <w:t>FFS: Signalling details</w:t>
      </w:r>
    </w:p>
    <w:p w14:paraId="35073C98" w14:textId="77777777" w:rsidR="001B1CE7" w:rsidRPr="001B1CE7" w:rsidRDefault="001B1CE7" w:rsidP="001B1CE7">
      <w:pPr>
        <w:numPr>
          <w:ilvl w:val="2"/>
          <w:numId w:val="38"/>
        </w:numPr>
        <w:rPr>
          <w:sz w:val="22"/>
          <w:szCs w:val="22"/>
        </w:rPr>
      </w:pPr>
      <w:r w:rsidRPr="001B1CE7">
        <w:rPr>
          <w:sz w:val="22"/>
          <w:szCs w:val="22"/>
        </w:rPr>
        <w:t>FFS: Compensation of common frequency offset at UE side</w:t>
      </w:r>
    </w:p>
    <w:p w14:paraId="71AC6DA8" w14:textId="77777777" w:rsidR="001B1CE7" w:rsidRPr="001B1CE7" w:rsidRDefault="001B1CE7" w:rsidP="001B1CE7">
      <w:pPr>
        <w:numPr>
          <w:ilvl w:val="0"/>
          <w:numId w:val="38"/>
        </w:numPr>
        <w:rPr>
          <w:sz w:val="22"/>
          <w:szCs w:val="22"/>
        </w:rPr>
      </w:pPr>
      <w:r w:rsidRPr="001B1CE7">
        <w:rPr>
          <w:sz w:val="22"/>
          <w:szCs w:val="22"/>
        </w:rPr>
        <w:t>For Open-loop method:</w:t>
      </w:r>
    </w:p>
    <w:p w14:paraId="7EF7A915" w14:textId="77777777" w:rsidR="001B1CE7" w:rsidRPr="001B1CE7" w:rsidRDefault="001B1CE7" w:rsidP="001B1CE7">
      <w:pPr>
        <w:numPr>
          <w:ilvl w:val="1"/>
          <w:numId w:val="38"/>
        </w:numPr>
        <w:rPr>
          <w:sz w:val="22"/>
          <w:szCs w:val="22"/>
        </w:rPr>
      </w:pPr>
      <w:r w:rsidRPr="001B1CE7">
        <w:rPr>
          <w:sz w:val="22"/>
          <w:szCs w:val="22"/>
        </w:rPr>
        <w:t>Estimation of UE-specific frequency offset and pre-compensation at UE side can be conducted based on:</w:t>
      </w:r>
    </w:p>
    <w:p w14:paraId="7E1E8FEC" w14:textId="77777777" w:rsidR="001B1CE7" w:rsidRPr="001B1CE7" w:rsidRDefault="001B1CE7" w:rsidP="001B1CE7">
      <w:pPr>
        <w:numPr>
          <w:ilvl w:val="2"/>
          <w:numId w:val="38"/>
        </w:numPr>
        <w:rPr>
          <w:sz w:val="22"/>
          <w:szCs w:val="22"/>
        </w:rPr>
      </w:pPr>
      <w:r w:rsidRPr="001B1CE7">
        <w:rPr>
          <w:sz w:val="22"/>
          <w:szCs w:val="22"/>
        </w:rPr>
        <w:t>DL RSs</w:t>
      </w:r>
    </w:p>
    <w:p w14:paraId="75845654" w14:textId="77777777" w:rsidR="001B1CE7" w:rsidRPr="001B1CE7" w:rsidRDefault="001B1CE7" w:rsidP="001B1CE7">
      <w:pPr>
        <w:numPr>
          <w:ilvl w:val="2"/>
          <w:numId w:val="38"/>
        </w:numPr>
        <w:rPr>
          <w:sz w:val="22"/>
          <w:szCs w:val="22"/>
        </w:rPr>
      </w:pPr>
      <w:r w:rsidRPr="001B1CE7">
        <w:rPr>
          <w:sz w:val="22"/>
          <w:szCs w:val="22"/>
        </w:rPr>
        <w:t>UE location and satellite ephemeris</w:t>
      </w:r>
    </w:p>
    <w:p w14:paraId="70F0CF9F" w14:textId="77777777" w:rsidR="001B1CE7" w:rsidRPr="001B1CE7" w:rsidRDefault="001B1CE7" w:rsidP="001B1CE7">
      <w:pPr>
        <w:numPr>
          <w:ilvl w:val="3"/>
          <w:numId w:val="38"/>
        </w:numPr>
        <w:rPr>
          <w:sz w:val="22"/>
          <w:szCs w:val="22"/>
        </w:rPr>
      </w:pPr>
      <w:r w:rsidRPr="001B1CE7">
        <w:rPr>
          <w:sz w:val="22"/>
          <w:szCs w:val="22"/>
        </w:rPr>
        <w:t>FFS: Determination of UE location</w:t>
      </w:r>
    </w:p>
    <w:p w14:paraId="6159F162" w14:textId="77777777" w:rsidR="001B1CE7" w:rsidRPr="001B1CE7" w:rsidRDefault="001B1CE7" w:rsidP="001B1CE7">
      <w:pPr>
        <w:rPr>
          <w:sz w:val="22"/>
          <w:szCs w:val="22"/>
        </w:rPr>
      </w:pPr>
    </w:p>
    <w:p w14:paraId="528E28B9" w14:textId="77777777" w:rsidR="001B1CE7" w:rsidRPr="001B1CE7" w:rsidRDefault="001B1CE7" w:rsidP="001B1CE7">
      <w:pPr>
        <w:rPr>
          <w:sz w:val="22"/>
          <w:szCs w:val="22"/>
        </w:rPr>
      </w:pPr>
      <w:r w:rsidRPr="001B1CE7">
        <w:rPr>
          <w:sz w:val="22"/>
          <w:szCs w:val="22"/>
          <w:highlight w:val="green"/>
        </w:rPr>
        <w:t>Agreement:</w:t>
      </w:r>
    </w:p>
    <w:p w14:paraId="1309082C" w14:textId="1C6185EC" w:rsidR="001B1CE7" w:rsidRDefault="001B1CE7" w:rsidP="001B1CE7">
      <w:pPr>
        <w:pStyle w:val="BodyText"/>
        <w:rPr>
          <w:sz w:val="22"/>
          <w:szCs w:val="22"/>
        </w:rPr>
      </w:pPr>
      <w:r w:rsidRPr="001B1CE7">
        <w:rPr>
          <w:sz w:val="22"/>
          <w:szCs w:val="22"/>
        </w:rPr>
        <w:t>The scenarios where the Rel-15 PRACH design is sufficient and the scenarios where an extended or new PRACH design is required should be identified as part of the study.</w:t>
      </w:r>
    </w:p>
    <w:p w14:paraId="5E6DE4CD" w14:textId="77777777" w:rsidR="0059699D" w:rsidRDefault="0059699D" w:rsidP="001B1CE7">
      <w:pPr>
        <w:pStyle w:val="BodyText"/>
        <w:rPr>
          <w:sz w:val="22"/>
          <w:szCs w:val="22"/>
        </w:rPr>
      </w:pPr>
    </w:p>
    <w:p w14:paraId="2BFF44E9" w14:textId="77777777" w:rsidR="0059699D" w:rsidRPr="0059699D" w:rsidRDefault="0059699D" w:rsidP="0059699D">
      <w:pPr>
        <w:rPr>
          <w:sz w:val="22"/>
          <w:szCs w:val="22"/>
          <w:lang w:eastAsia="x-none"/>
        </w:rPr>
      </w:pPr>
      <w:r w:rsidRPr="0059699D">
        <w:rPr>
          <w:sz w:val="22"/>
          <w:szCs w:val="22"/>
          <w:highlight w:val="green"/>
          <w:lang w:eastAsia="x-none"/>
        </w:rPr>
        <w:lastRenderedPageBreak/>
        <w:t>Agreement:</w:t>
      </w:r>
    </w:p>
    <w:p w14:paraId="7B0378A1" w14:textId="77777777" w:rsidR="0059699D" w:rsidRPr="0059699D" w:rsidRDefault="0059699D" w:rsidP="0059699D">
      <w:pPr>
        <w:rPr>
          <w:sz w:val="22"/>
          <w:szCs w:val="22"/>
          <w:lang w:eastAsia="x-none"/>
        </w:rPr>
      </w:pPr>
      <w:r w:rsidRPr="0059699D">
        <w:rPr>
          <w:sz w:val="22"/>
          <w:szCs w:val="22"/>
          <w:lang w:eastAsia="x-none"/>
        </w:rPr>
        <w:t xml:space="preserve">For DL initial synchronization in NTN, </w:t>
      </w:r>
    </w:p>
    <w:p w14:paraId="4F37BE76" w14:textId="77777777" w:rsidR="0059699D" w:rsidRPr="0059699D" w:rsidRDefault="0059699D" w:rsidP="0059699D">
      <w:pPr>
        <w:numPr>
          <w:ilvl w:val="0"/>
          <w:numId w:val="40"/>
        </w:numPr>
        <w:rPr>
          <w:sz w:val="22"/>
          <w:szCs w:val="22"/>
          <w:lang w:eastAsia="x-none"/>
        </w:rPr>
      </w:pPr>
      <w:r w:rsidRPr="0059699D">
        <w:rPr>
          <w:sz w:val="22"/>
          <w:szCs w:val="22"/>
          <w:lang w:eastAsia="x-none"/>
        </w:rPr>
        <w:t>SSB design in Rel-15 can provide robust performance in the following cases</w:t>
      </w:r>
    </w:p>
    <w:p w14:paraId="28928604" w14:textId="77777777" w:rsidR="0059699D" w:rsidRPr="0059699D" w:rsidRDefault="0059699D" w:rsidP="0059699D">
      <w:pPr>
        <w:numPr>
          <w:ilvl w:val="1"/>
          <w:numId w:val="39"/>
        </w:numPr>
        <w:rPr>
          <w:sz w:val="22"/>
          <w:szCs w:val="22"/>
          <w:lang w:eastAsia="x-none"/>
        </w:rPr>
      </w:pPr>
      <w:r w:rsidRPr="0059699D">
        <w:rPr>
          <w:sz w:val="22"/>
          <w:szCs w:val="22"/>
          <w:lang w:eastAsia="x-none"/>
        </w:rPr>
        <w:t>GEO</w:t>
      </w:r>
    </w:p>
    <w:p w14:paraId="182C166E" w14:textId="77777777" w:rsidR="0059699D" w:rsidRPr="0059699D" w:rsidRDefault="0059699D" w:rsidP="0059699D">
      <w:pPr>
        <w:numPr>
          <w:ilvl w:val="1"/>
          <w:numId w:val="39"/>
        </w:numPr>
        <w:rPr>
          <w:sz w:val="22"/>
          <w:szCs w:val="22"/>
          <w:lang w:eastAsia="x-none"/>
        </w:rPr>
      </w:pPr>
      <w:r w:rsidRPr="0059699D">
        <w:rPr>
          <w:sz w:val="22"/>
          <w:szCs w:val="22"/>
          <w:lang w:eastAsia="x-none"/>
        </w:rPr>
        <w:t xml:space="preserve">With pre-compensation for LEO </w:t>
      </w:r>
    </w:p>
    <w:p w14:paraId="6E653EAB" w14:textId="77777777" w:rsidR="0059699D" w:rsidRPr="0059699D" w:rsidRDefault="0059699D" w:rsidP="0059699D">
      <w:pPr>
        <w:numPr>
          <w:ilvl w:val="2"/>
          <w:numId w:val="39"/>
        </w:numPr>
        <w:rPr>
          <w:sz w:val="22"/>
          <w:szCs w:val="22"/>
          <w:lang w:eastAsia="x-none"/>
        </w:rPr>
      </w:pPr>
      <w:r w:rsidRPr="0059699D">
        <w:rPr>
          <w:sz w:val="22"/>
          <w:szCs w:val="22"/>
          <w:lang w:eastAsia="x-none"/>
        </w:rPr>
        <w:t>Note: The above observation can be revised if proved by other results</w:t>
      </w:r>
    </w:p>
    <w:p w14:paraId="3D22159D" w14:textId="77777777" w:rsidR="0059699D" w:rsidRPr="0059699D" w:rsidRDefault="0059699D" w:rsidP="0059699D">
      <w:pPr>
        <w:numPr>
          <w:ilvl w:val="0"/>
          <w:numId w:val="39"/>
        </w:numPr>
        <w:rPr>
          <w:sz w:val="22"/>
          <w:szCs w:val="22"/>
          <w:lang w:eastAsia="x-none"/>
        </w:rPr>
      </w:pPr>
      <w:r w:rsidRPr="0059699D">
        <w:rPr>
          <w:sz w:val="22"/>
          <w:szCs w:val="22"/>
          <w:lang w:eastAsia="x-none"/>
        </w:rPr>
        <w:t>FFS: Whether SSB design in Rel-15 can provide robust performance for LEO without Doppler pre-compensation</w:t>
      </w:r>
    </w:p>
    <w:p w14:paraId="5FA40CAA" w14:textId="77777777" w:rsidR="0059699D" w:rsidRPr="0059699D" w:rsidRDefault="0059699D" w:rsidP="0059699D">
      <w:pPr>
        <w:numPr>
          <w:ilvl w:val="1"/>
          <w:numId w:val="39"/>
        </w:numPr>
        <w:rPr>
          <w:sz w:val="22"/>
          <w:szCs w:val="22"/>
          <w:lang w:eastAsia="x-none"/>
        </w:rPr>
      </w:pPr>
      <w:r w:rsidRPr="0059699D">
        <w:rPr>
          <w:sz w:val="22"/>
          <w:szCs w:val="22"/>
          <w:lang w:eastAsia="x-none"/>
        </w:rPr>
        <w:t>Factors that need to be considered include at least latency and complexity for SSB detection</w:t>
      </w:r>
    </w:p>
    <w:p w14:paraId="3386AD6D" w14:textId="77777777" w:rsidR="0059699D" w:rsidRPr="0059699D" w:rsidRDefault="0059699D" w:rsidP="0059699D">
      <w:pPr>
        <w:rPr>
          <w:sz w:val="22"/>
          <w:szCs w:val="22"/>
          <w:lang w:eastAsia="x-none"/>
        </w:rPr>
      </w:pPr>
    </w:p>
    <w:p w14:paraId="50B7F601" w14:textId="77777777" w:rsidR="0059699D" w:rsidRPr="0059699D" w:rsidRDefault="0059699D" w:rsidP="0059699D">
      <w:pPr>
        <w:rPr>
          <w:sz w:val="22"/>
          <w:szCs w:val="22"/>
          <w:lang w:eastAsia="x-none"/>
        </w:rPr>
      </w:pPr>
      <w:r w:rsidRPr="0059699D">
        <w:rPr>
          <w:sz w:val="22"/>
          <w:szCs w:val="22"/>
          <w:highlight w:val="green"/>
          <w:lang w:eastAsia="x-none"/>
        </w:rPr>
        <w:t>Agreement:</w:t>
      </w:r>
    </w:p>
    <w:p w14:paraId="3C65622D" w14:textId="77777777" w:rsidR="0059699D" w:rsidRPr="0059699D" w:rsidRDefault="0059699D" w:rsidP="0059699D">
      <w:pPr>
        <w:rPr>
          <w:sz w:val="22"/>
          <w:szCs w:val="22"/>
          <w:lang w:eastAsia="x-none"/>
        </w:rPr>
      </w:pPr>
      <w:r w:rsidRPr="0059699D">
        <w:rPr>
          <w:sz w:val="22"/>
          <w:szCs w:val="22"/>
          <w:lang w:eastAsia="x-none"/>
        </w:rPr>
        <w:t>Companies are encouraged to evaluate whether Rel-15 mechanisms are sufficient for time/frequency tracking</w:t>
      </w:r>
    </w:p>
    <w:p w14:paraId="38EF8568" w14:textId="77777777" w:rsidR="0059699D" w:rsidRDefault="0059699D" w:rsidP="001B1CE7">
      <w:pPr>
        <w:pStyle w:val="BodyText"/>
        <w:rPr>
          <w:rFonts w:eastAsia="SimSun"/>
          <w:color w:val="auto"/>
          <w:sz w:val="22"/>
          <w:szCs w:val="22"/>
          <w:lang w:eastAsia="zh-CN"/>
        </w:rPr>
      </w:pPr>
    </w:p>
    <w:p w14:paraId="6D1BDD76" w14:textId="77777777" w:rsidR="0059699D" w:rsidRPr="0059699D" w:rsidRDefault="0059699D" w:rsidP="0059699D">
      <w:pPr>
        <w:rPr>
          <w:sz w:val="22"/>
          <w:szCs w:val="22"/>
          <w:lang w:eastAsia="x-none"/>
        </w:rPr>
      </w:pPr>
      <w:r w:rsidRPr="0059699D">
        <w:rPr>
          <w:sz w:val="22"/>
          <w:szCs w:val="22"/>
          <w:highlight w:val="green"/>
          <w:lang w:eastAsia="x-none"/>
        </w:rPr>
        <w:t>Agreement:</w:t>
      </w:r>
    </w:p>
    <w:p w14:paraId="610BDFA4" w14:textId="77777777" w:rsidR="0059699D" w:rsidRPr="0059699D" w:rsidRDefault="0059699D" w:rsidP="0059699D">
      <w:pPr>
        <w:rPr>
          <w:sz w:val="22"/>
          <w:szCs w:val="22"/>
          <w:lang w:eastAsia="x-none"/>
        </w:rPr>
      </w:pPr>
      <w:r w:rsidRPr="0059699D">
        <w:rPr>
          <w:sz w:val="22"/>
          <w:szCs w:val="22"/>
          <w:lang w:eastAsia="x-none"/>
        </w:rPr>
        <w:t>For UL frequency compensation at least in LEO systems, parameter(s) for frequency correction can be indicated by gNB to UE</w:t>
      </w:r>
    </w:p>
    <w:p w14:paraId="1F8F8673" w14:textId="77777777" w:rsidR="0059699D" w:rsidRPr="0059699D" w:rsidRDefault="0059699D" w:rsidP="0059699D">
      <w:pPr>
        <w:numPr>
          <w:ilvl w:val="0"/>
          <w:numId w:val="41"/>
        </w:numPr>
        <w:rPr>
          <w:sz w:val="22"/>
          <w:szCs w:val="22"/>
          <w:lang w:eastAsia="x-none"/>
        </w:rPr>
      </w:pPr>
      <w:r w:rsidRPr="0059699D">
        <w:rPr>
          <w:sz w:val="22"/>
          <w:szCs w:val="22"/>
          <w:lang w:eastAsia="x-none"/>
        </w:rPr>
        <w:t>FFS: Signaling details including whether signalling is broadcast or UE specific, and which parameter(s) are signalled.</w:t>
      </w:r>
    </w:p>
    <w:p w14:paraId="6025A485" w14:textId="77777777" w:rsidR="0059699D" w:rsidRPr="0059699D" w:rsidRDefault="0059699D" w:rsidP="0059699D">
      <w:pPr>
        <w:rPr>
          <w:sz w:val="22"/>
          <w:szCs w:val="22"/>
          <w:lang w:eastAsia="x-none"/>
        </w:rPr>
      </w:pPr>
    </w:p>
    <w:p w14:paraId="1F256BBE" w14:textId="77777777" w:rsidR="0059699D" w:rsidRPr="0059699D" w:rsidRDefault="0059699D" w:rsidP="0059699D">
      <w:pPr>
        <w:rPr>
          <w:sz w:val="22"/>
          <w:szCs w:val="22"/>
          <w:lang w:eastAsia="x-none"/>
        </w:rPr>
      </w:pPr>
      <w:r w:rsidRPr="0059699D">
        <w:rPr>
          <w:sz w:val="22"/>
          <w:szCs w:val="22"/>
          <w:highlight w:val="green"/>
          <w:lang w:eastAsia="x-none"/>
        </w:rPr>
        <w:t>Agreement:</w:t>
      </w:r>
    </w:p>
    <w:p w14:paraId="79A3214D" w14:textId="77777777" w:rsidR="0059699D" w:rsidRPr="0059699D" w:rsidRDefault="0059699D" w:rsidP="0059699D">
      <w:pPr>
        <w:rPr>
          <w:sz w:val="22"/>
          <w:szCs w:val="22"/>
          <w:lang w:eastAsia="x-none"/>
        </w:rPr>
      </w:pPr>
      <w:r w:rsidRPr="0059699D">
        <w:rPr>
          <w:sz w:val="22"/>
          <w:szCs w:val="22"/>
          <w:lang w:eastAsia="x-none"/>
        </w:rPr>
        <w:t>Following options can be considered to support TA adjustment for UL transmission:</w:t>
      </w:r>
    </w:p>
    <w:p w14:paraId="0241798B" w14:textId="77777777" w:rsidR="0059699D" w:rsidRPr="0059699D" w:rsidRDefault="0059699D" w:rsidP="0059699D">
      <w:pPr>
        <w:numPr>
          <w:ilvl w:val="0"/>
          <w:numId w:val="41"/>
        </w:numPr>
        <w:rPr>
          <w:sz w:val="22"/>
          <w:szCs w:val="22"/>
          <w:lang w:eastAsia="x-none"/>
        </w:rPr>
      </w:pPr>
      <w:r w:rsidRPr="0059699D">
        <w:rPr>
          <w:sz w:val="22"/>
          <w:szCs w:val="22"/>
          <w:lang w:eastAsia="x-none"/>
        </w:rPr>
        <w:t>Option 1</w:t>
      </w:r>
    </w:p>
    <w:p w14:paraId="24E072A2" w14:textId="77777777" w:rsidR="0059699D" w:rsidRPr="0059699D" w:rsidRDefault="0059699D" w:rsidP="0059699D">
      <w:pPr>
        <w:numPr>
          <w:ilvl w:val="1"/>
          <w:numId w:val="41"/>
        </w:numPr>
        <w:rPr>
          <w:sz w:val="22"/>
          <w:szCs w:val="22"/>
          <w:lang w:eastAsia="x-none"/>
        </w:rPr>
      </w:pPr>
      <w:r w:rsidRPr="0059699D">
        <w:rPr>
          <w:sz w:val="22"/>
          <w:szCs w:val="22"/>
          <w:lang w:eastAsia="x-none"/>
        </w:rPr>
        <w:t xml:space="preserve">Autonomous acquisition of the TA at UE with known location and satellite ephemeris:   </w:t>
      </w:r>
    </w:p>
    <w:p w14:paraId="519A7FFA" w14:textId="77777777" w:rsidR="0059699D" w:rsidRPr="0059699D" w:rsidRDefault="0059699D" w:rsidP="0059699D">
      <w:pPr>
        <w:numPr>
          <w:ilvl w:val="2"/>
          <w:numId w:val="41"/>
        </w:numPr>
        <w:rPr>
          <w:sz w:val="22"/>
          <w:szCs w:val="22"/>
          <w:lang w:eastAsia="x-none"/>
        </w:rPr>
      </w:pPr>
      <w:r w:rsidRPr="0059699D">
        <w:rPr>
          <w:sz w:val="22"/>
          <w:szCs w:val="22"/>
          <w:lang w:eastAsia="x-none"/>
        </w:rPr>
        <w:t xml:space="preserve">FFS: how to compensate the TA, e.g., full TA or only UE-specific differential TA </w:t>
      </w:r>
    </w:p>
    <w:p w14:paraId="2F2C8378" w14:textId="77777777" w:rsidR="0059699D" w:rsidRPr="0059699D" w:rsidRDefault="0059699D" w:rsidP="0059699D">
      <w:pPr>
        <w:numPr>
          <w:ilvl w:val="3"/>
          <w:numId w:val="41"/>
        </w:numPr>
        <w:rPr>
          <w:sz w:val="22"/>
          <w:szCs w:val="22"/>
          <w:lang w:eastAsia="x-none"/>
        </w:rPr>
      </w:pPr>
      <w:r w:rsidRPr="0059699D">
        <w:rPr>
          <w:sz w:val="22"/>
          <w:szCs w:val="22"/>
          <w:lang w:eastAsia="x-none"/>
        </w:rPr>
        <w:t>Note: If only UE-specific differential TA is compensated, timing offset between gNB DL and UL frame should be managed by network and acquisition of common TA is needed.</w:t>
      </w:r>
    </w:p>
    <w:p w14:paraId="59BC70C7" w14:textId="77777777" w:rsidR="0059699D" w:rsidRPr="0059699D" w:rsidRDefault="0059699D" w:rsidP="0059699D">
      <w:pPr>
        <w:numPr>
          <w:ilvl w:val="2"/>
          <w:numId w:val="41"/>
        </w:numPr>
        <w:rPr>
          <w:sz w:val="22"/>
          <w:szCs w:val="22"/>
          <w:lang w:eastAsia="x-none"/>
        </w:rPr>
      </w:pPr>
      <w:r w:rsidRPr="0059699D">
        <w:rPr>
          <w:sz w:val="22"/>
          <w:szCs w:val="22"/>
          <w:lang w:eastAsia="x-none"/>
        </w:rPr>
        <w:t>FFS: additional TA signalling from BS considering the potential inaccuracy.</w:t>
      </w:r>
    </w:p>
    <w:p w14:paraId="2D3F687F" w14:textId="77777777" w:rsidR="0059699D" w:rsidRPr="0059699D" w:rsidRDefault="0059699D" w:rsidP="0059699D">
      <w:pPr>
        <w:numPr>
          <w:ilvl w:val="0"/>
          <w:numId w:val="41"/>
        </w:numPr>
        <w:rPr>
          <w:sz w:val="22"/>
          <w:szCs w:val="22"/>
          <w:lang w:eastAsia="x-none"/>
        </w:rPr>
      </w:pPr>
      <w:r w:rsidRPr="0059699D">
        <w:rPr>
          <w:sz w:val="22"/>
          <w:szCs w:val="22"/>
          <w:lang w:eastAsia="x-none"/>
        </w:rPr>
        <w:t>Option 2</w:t>
      </w:r>
    </w:p>
    <w:p w14:paraId="7498A0AF" w14:textId="77777777" w:rsidR="0059699D" w:rsidRPr="0059699D" w:rsidRDefault="0059699D" w:rsidP="0059699D">
      <w:pPr>
        <w:numPr>
          <w:ilvl w:val="1"/>
          <w:numId w:val="41"/>
        </w:numPr>
        <w:rPr>
          <w:sz w:val="22"/>
          <w:szCs w:val="22"/>
          <w:lang w:eastAsia="x-none"/>
        </w:rPr>
      </w:pPr>
      <w:r w:rsidRPr="0059699D">
        <w:rPr>
          <w:sz w:val="22"/>
          <w:szCs w:val="22"/>
          <w:lang w:eastAsia="x-none"/>
        </w:rPr>
        <w:t>Indication of common TA to all users within the coverage of the same beam with broadcasting as a baseline for signalling, e.g., via SIB/MIB</w:t>
      </w:r>
    </w:p>
    <w:p w14:paraId="1E593D88" w14:textId="77777777" w:rsidR="0059699D" w:rsidRPr="0059699D" w:rsidRDefault="0059699D" w:rsidP="0059699D">
      <w:pPr>
        <w:numPr>
          <w:ilvl w:val="2"/>
          <w:numId w:val="41"/>
        </w:numPr>
        <w:rPr>
          <w:sz w:val="22"/>
          <w:szCs w:val="22"/>
          <w:lang w:eastAsia="x-none"/>
        </w:rPr>
      </w:pPr>
      <w:r w:rsidRPr="0059699D">
        <w:rPr>
          <w:sz w:val="22"/>
          <w:szCs w:val="22"/>
          <w:lang w:eastAsia="x-none"/>
        </w:rPr>
        <w:t>FFS: additional UE-specific differential TA signalling from BS.</w:t>
      </w:r>
    </w:p>
    <w:p w14:paraId="609A49DE" w14:textId="77777777" w:rsidR="0059699D" w:rsidRPr="0059699D" w:rsidRDefault="0059699D" w:rsidP="0059699D">
      <w:pPr>
        <w:numPr>
          <w:ilvl w:val="2"/>
          <w:numId w:val="41"/>
        </w:numPr>
        <w:rPr>
          <w:sz w:val="22"/>
          <w:szCs w:val="22"/>
          <w:lang w:eastAsia="x-none"/>
        </w:rPr>
      </w:pPr>
      <w:r w:rsidRPr="0059699D">
        <w:rPr>
          <w:sz w:val="22"/>
          <w:szCs w:val="22"/>
          <w:lang w:eastAsia="x-none"/>
        </w:rPr>
        <w:t>FFS: the reference point(s)  for common TA calculation</w:t>
      </w:r>
    </w:p>
    <w:p w14:paraId="1A10C415" w14:textId="77777777" w:rsidR="0059699D" w:rsidRPr="0059699D" w:rsidRDefault="0059699D" w:rsidP="0059699D">
      <w:pPr>
        <w:numPr>
          <w:ilvl w:val="0"/>
          <w:numId w:val="41"/>
        </w:numPr>
        <w:rPr>
          <w:sz w:val="22"/>
          <w:szCs w:val="22"/>
          <w:lang w:eastAsia="x-none"/>
        </w:rPr>
      </w:pPr>
      <w:r w:rsidRPr="0059699D">
        <w:rPr>
          <w:sz w:val="22"/>
          <w:szCs w:val="22"/>
          <w:lang w:eastAsia="x-none"/>
        </w:rPr>
        <w:t>Additional enhancements to existing TA signaling in Rel-15 can be considered for TA maintenance</w:t>
      </w:r>
    </w:p>
    <w:p w14:paraId="103F2BD4" w14:textId="77777777" w:rsidR="0059699D" w:rsidRPr="0059699D" w:rsidRDefault="0059699D" w:rsidP="0059699D">
      <w:pPr>
        <w:numPr>
          <w:ilvl w:val="1"/>
          <w:numId w:val="41"/>
        </w:numPr>
        <w:rPr>
          <w:sz w:val="22"/>
          <w:szCs w:val="22"/>
          <w:lang w:eastAsia="x-none"/>
        </w:rPr>
      </w:pPr>
      <w:r w:rsidRPr="0059699D">
        <w:rPr>
          <w:sz w:val="22"/>
          <w:szCs w:val="22"/>
          <w:lang w:eastAsia="x-none"/>
        </w:rPr>
        <w:t>Parameters indicated by gNB to enable the TA adjustment</w:t>
      </w:r>
    </w:p>
    <w:p w14:paraId="62812174" w14:textId="77777777" w:rsidR="0059699D" w:rsidRPr="0059699D" w:rsidRDefault="0059699D" w:rsidP="0059699D">
      <w:pPr>
        <w:numPr>
          <w:ilvl w:val="1"/>
          <w:numId w:val="41"/>
        </w:numPr>
        <w:rPr>
          <w:sz w:val="22"/>
          <w:szCs w:val="22"/>
          <w:lang w:eastAsia="x-none"/>
        </w:rPr>
      </w:pPr>
      <w:r w:rsidRPr="0059699D">
        <w:rPr>
          <w:sz w:val="22"/>
          <w:szCs w:val="22"/>
          <w:lang w:eastAsia="x-none"/>
        </w:rPr>
        <w:t>Cell/UE-group specific signalling</w:t>
      </w:r>
    </w:p>
    <w:p w14:paraId="3F925D8E" w14:textId="77777777" w:rsidR="0059699D" w:rsidRPr="001B1CE7" w:rsidRDefault="0059699D" w:rsidP="001B1CE7">
      <w:pPr>
        <w:pStyle w:val="BodyText"/>
        <w:rPr>
          <w:rFonts w:eastAsia="SimSun"/>
          <w:color w:val="auto"/>
          <w:sz w:val="22"/>
          <w:szCs w:val="22"/>
          <w:lang w:eastAsia="zh-CN"/>
        </w:rPr>
      </w:pPr>
    </w:p>
    <w:p w14:paraId="5090E2EB" w14:textId="37268537" w:rsidR="003314E0" w:rsidRPr="006D2504" w:rsidRDefault="00C72276" w:rsidP="006231E2">
      <w:pPr>
        <w:pStyle w:val="BodyText"/>
        <w:rPr>
          <w:rFonts w:eastAsia="SimSun"/>
          <w:color w:val="auto"/>
          <w:sz w:val="22"/>
          <w:szCs w:val="22"/>
          <w:lang w:val="en-US" w:eastAsia="zh-CN"/>
        </w:rPr>
      </w:pPr>
      <w:r w:rsidRPr="006D2504">
        <w:rPr>
          <w:rFonts w:eastAsia="SimSun"/>
          <w:color w:val="auto"/>
          <w:sz w:val="22"/>
          <w:szCs w:val="22"/>
          <w:lang w:val="en-US" w:eastAsia="zh-CN"/>
        </w:rPr>
        <w:t xml:space="preserve">This contribution discusses issues related to </w:t>
      </w:r>
      <w:r w:rsidR="001C0451">
        <w:rPr>
          <w:rFonts w:eastAsia="SimSun"/>
          <w:color w:val="auto"/>
          <w:sz w:val="22"/>
          <w:szCs w:val="22"/>
          <w:lang w:val="en-US" w:eastAsia="zh-CN"/>
        </w:rPr>
        <w:t>uplink timing advance/</w:t>
      </w:r>
      <w:r w:rsidR="009060EB">
        <w:rPr>
          <w:rFonts w:eastAsia="SimSun"/>
          <w:color w:val="auto"/>
          <w:sz w:val="22"/>
          <w:szCs w:val="22"/>
          <w:lang w:val="en-US" w:eastAsia="zh-CN"/>
        </w:rPr>
        <w:t>random access</w:t>
      </w:r>
      <w:r w:rsidRPr="006D2504">
        <w:rPr>
          <w:rFonts w:eastAsia="SimSun"/>
          <w:color w:val="auto"/>
          <w:sz w:val="22"/>
          <w:szCs w:val="22"/>
          <w:lang w:val="en-US" w:eastAsia="zh-CN"/>
        </w:rPr>
        <w:t xml:space="preserve"> </w:t>
      </w:r>
      <w:r w:rsidR="001C0451">
        <w:rPr>
          <w:rFonts w:eastAsia="SimSun"/>
          <w:color w:val="auto"/>
          <w:sz w:val="22"/>
          <w:szCs w:val="22"/>
          <w:lang w:val="en-US" w:eastAsia="zh-CN"/>
        </w:rPr>
        <w:t xml:space="preserve">and </w:t>
      </w:r>
      <w:r w:rsidR="00C86E1B">
        <w:rPr>
          <w:rFonts w:eastAsia="SimSun"/>
          <w:color w:val="auto"/>
          <w:sz w:val="22"/>
          <w:szCs w:val="22"/>
          <w:lang w:val="en-US" w:eastAsia="zh-CN"/>
        </w:rPr>
        <w:t>synchronization</w:t>
      </w:r>
      <w:r w:rsidR="001C0451">
        <w:rPr>
          <w:rFonts w:eastAsia="SimSun"/>
          <w:color w:val="auto"/>
          <w:sz w:val="22"/>
          <w:szCs w:val="22"/>
          <w:lang w:val="en-US" w:eastAsia="zh-CN"/>
        </w:rPr>
        <w:t xml:space="preserve"> </w:t>
      </w:r>
      <w:r w:rsidRPr="006D2504">
        <w:rPr>
          <w:rFonts w:eastAsia="SimSun"/>
          <w:color w:val="auto"/>
          <w:sz w:val="22"/>
          <w:szCs w:val="22"/>
          <w:lang w:val="en-US" w:eastAsia="zh-CN"/>
        </w:rPr>
        <w:t>for NTN.</w:t>
      </w:r>
      <w:r w:rsidR="00C0328A" w:rsidRPr="00C0328A">
        <w:t xml:space="preserve"> </w:t>
      </w:r>
    </w:p>
    <w:p w14:paraId="615E243D" w14:textId="77777777" w:rsidR="00494764" w:rsidRDefault="00494764" w:rsidP="006231E2">
      <w:pPr>
        <w:pStyle w:val="BodyText"/>
        <w:pBdr>
          <w:bottom w:val="single" w:sz="12" w:space="1" w:color="auto"/>
        </w:pBdr>
        <w:rPr>
          <w:rFonts w:eastAsia="SimSun"/>
          <w:color w:val="auto"/>
          <w:lang w:val="en-US" w:eastAsia="zh-CN"/>
        </w:rPr>
      </w:pPr>
    </w:p>
    <w:p w14:paraId="73A13450" w14:textId="77777777" w:rsidR="00A94A04" w:rsidRDefault="001C0451" w:rsidP="006231E2">
      <w:pPr>
        <w:pStyle w:val="BodyText"/>
        <w:numPr>
          <w:ilvl w:val="0"/>
          <w:numId w:val="29"/>
        </w:numPr>
        <w:rPr>
          <w:rFonts w:ascii="Arial" w:eastAsia="SimSun" w:hAnsi="Arial" w:cs="Arial"/>
          <w:color w:val="auto"/>
          <w:sz w:val="32"/>
          <w:szCs w:val="32"/>
          <w:lang w:val="en-US" w:eastAsia="zh-CN"/>
        </w:rPr>
      </w:pPr>
      <w:r w:rsidRPr="001C0451">
        <w:rPr>
          <w:rFonts w:ascii="Arial" w:eastAsia="SimSun" w:hAnsi="Arial" w:cs="Arial"/>
          <w:color w:val="auto"/>
          <w:sz w:val="32"/>
          <w:szCs w:val="32"/>
          <w:lang w:val="en-US" w:eastAsia="zh-CN"/>
        </w:rPr>
        <w:t>Uplink timing advance/RACH procedure</w:t>
      </w:r>
    </w:p>
    <w:p w14:paraId="0A60E072" w14:textId="77777777" w:rsidR="00620619" w:rsidRPr="00674EC0" w:rsidRDefault="00B74FD7" w:rsidP="006231E2">
      <w:pPr>
        <w:spacing w:after="120"/>
        <w:jc w:val="both"/>
        <w:rPr>
          <w:rFonts w:ascii="Arial" w:hAnsi="Arial" w:cs="Arial"/>
          <w:sz w:val="28"/>
          <w:szCs w:val="28"/>
        </w:rPr>
      </w:pPr>
      <w:r w:rsidRPr="00674EC0">
        <w:rPr>
          <w:rFonts w:ascii="Arial" w:hAnsi="Arial" w:cs="Arial"/>
          <w:sz w:val="28"/>
          <w:szCs w:val="28"/>
        </w:rPr>
        <w:t xml:space="preserve">2.1 </w:t>
      </w:r>
      <w:r w:rsidR="009C4AE4">
        <w:rPr>
          <w:rFonts w:ascii="Arial" w:hAnsi="Arial" w:cs="Arial"/>
          <w:sz w:val="28"/>
          <w:szCs w:val="28"/>
        </w:rPr>
        <w:t>Impact of long propagation delay</w:t>
      </w:r>
      <w:r w:rsidR="00427E31">
        <w:rPr>
          <w:rFonts w:ascii="Arial" w:hAnsi="Arial" w:cs="Arial"/>
          <w:sz w:val="28"/>
          <w:szCs w:val="28"/>
        </w:rPr>
        <w:t xml:space="preserve"> on </w:t>
      </w:r>
      <w:r w:rsidR="006231E2">
        <w:rPr>
          <w:rFonts w:ascii="Arial" w:hAnsi="Arial" w:cs="Arial"/>
          <w:sz w:val="28"/>
          <w:szCs w:val="28"/>
        </w:rPr>
        <w:t>uplink timing/</w:t>
      </w:r>
      <w:r w:rsidR="009060EB">
        <w:rPr>
          <w:rFonts w:ascii="Arial" w:hAnsi="Arial" w:cs="Arial"/>
          <w:sz w:val="28"/>
          <w:szCs w:val="28"/>
        </w:rPr>
        <w:t>random access</w:t>
      </w:r>
    </w:p>
    <w:p w14:paraId="418F20CC" w14:textId="18372F6F" w:rsidR="00A6088B" w:rsidRPr="006D2504" w:rsidRDefault="006A2C0D" w:rsidP="006231E2">
      <w:pPr>
        <w:spacing w:before="120" w:after="120"/>
        <w:jc w:val="both"/>
        <w:rPr>
          <w:sz w:val="22"/>
          <w:szCs w:val="22"/>
        </w:rPr>
      </w:pPr>
      <w:r w:rsidRPr="006D2504">
        <w:rPr>
          <w:sz w:val="22"/>
          <w:szCs w:val="22"/>
        </w:rPr>
        <w:t>As shown in</w:t>
      </w:r>
      <w:r w:rsidR="00AD6AB4" w:rsidRPr="006D2504">
        <w:rPr>
          <w:sz w:val="22"/>
          <w:szCs w:val="22"/>
        </w:rPr>
        <w:t xml:space="preserve"> </w:t>
      </w:r>
      <w:r w:rsidR="00AD6AB4" w:rsidRPr="006D2504">
        <w:rPr>
          <w:sz w:val="22"/>
          <w:szCs w:val="22"/>
        </w:rPr>
        <w:fldChar w:fldCharType="begin"/>
      </w:r>
      <w:r w:rsidR="00AD6AB4" w:rsidRPr="006D2504">
        <w:rPr>
          <w:sz w:val="22"/>
          <w:szCs w:val="22"/>
        </w:rPr>
        <w:instrText xml:space="preserve"> REF _Ref469485403 \h </w:instrText>
      </w:r>
      <w:r w:rsidR="003445E6" w:rsidRPr="006D2504">
        <w:rPr>
          <w:sz w:val="22"/>
          <w:szCs w:val="22"/>
        </w:rPr>
        <w:instrText xml:space="preserve"> \* MERGEFORMAT </w:instrText>
      </w:r>
      <w:r w:rsidR="00AD6AB4" w:rsidRPr="006D2504">
        <w:rPr>
          <w:sz w:val="22"/>
          <w:szCs w:val="22"/>
        </w:rPr>
      </w:r>
      <w:r w:rsidR="00AD6AB4" w:rsidRPr="006D2504">
        <w:rPr>
          <w:sz w:val="22"/>
          <w:szCs w:val="22"/>
        </w:rPr>
        <w:fldChar w:fldCharType="separate"/>
      </w:r>
      <w:r w:rsidR="00A60A3D" w:rsidRPr="00682ED8">
        <w:rPr>
          <w:sz w:val="22"/>
          <w:szCs w:val="22"/>
        </w:rPr>
        <w:t xml:space="preserve">Figure </w:t>
      </w:r>
      <w:r w:rsidR="00A60A3D">
        <w:rPr>
          <w:noProof/>
          <w:sz w:val="22"/>
          <w:szCs w:val="22"/>
        </w:rPr>
        <w:t>1</w:t>
      </w:r>
      <w:r w:rsidR="00AD6AB4" w:rsidRPr="006D2504">
        <w:rPr>
          <w:sz w:val="22"/>
          <w:szCs w:val="22"/>
        </w:rPr>
        <w:fldChar w:fldCharType="end"/>
      </w:r>
      <w:r w:rsidRPr="006D2504">
        <w:rPr>
          <w:sz w:val="22"/>
          <w:szCs w:val="22"/>
        </w:rPr>
        <w:t>,</w:t>
      </w:r>
      <w:r w:rsidR="00AD6AB4" w:rsidRPr="006D2504">
        <w:rPr>
          <w:sz w:val="22"/>
          <w:szCs w:val="22"/>
        </w:rPr>
        <w:t xml:space="preserve"> </w:t>
      </w:r>
      <w:r w:rsidRPr="006D2504">
        <w:rPr>
          <w:sz w:val="22"/>
          <w:szCs w:val="22"/>
        </w:rPr>
        <w:t xml:space="preserve">both satellite and HAPS can be </w:t>
      </w:r>
      <w:r w:rsidR="0011781F" w:rsidRPr="006D2504">
        <w:rPr>
          <w:sz w:val="22"/>
          <w:szCs w:val="22"/>
        </w:rPr>
        <w:t>deployed in NTNs</w:t>
      </w:r>
      <w:r w:rsidR="00AD6AB4" w:rsidRPr="006D2504">
        <w:rPr>
          <w:sz w:val="22"/>
          <w:szCs w:val="22"/>
        </w:rPr>
        <w:t>.</w:t>
      </w:r>
      <w:r w:rsidR="0011781F" w:rsidRPr="006D2504">
        <w:rPr>
          <w:sz w:val="22"/>
          <w:szCs w:val="22"/>
        </w:rPr>
        <w:t xml:space="preserve"> A </w:t>
      </w:r>
      <w:r w:rsidR="00B27F1C" w:rsidRPr="006D2504">
        <w:rPr>
          <w:sz w:val="22"/>
          <w:szCs w:val="22"/>
        </w:rPr>
        <w:t>key difference between a NTN and a common terrestrial network is that NTN is usually with much larger propagation delays due to the high altitude.</w:t>
      </w:r>
      <w:r w:rsidR="008D72D8" w:rsidRPr="006D2504">
        <w:rPr>
          <w:sz w:val="22"/>
          <w:szCs w:val="22"/>
        </w:rPr>
        <w:t xml:space="preserve"> In the current NTN technical report (TR 38.811) [</w:t>
      </w:r>
      <w:r w:rsidR="0059699D">
        <w:rPr>
          <w:sz w:val="22"/>
          <w:szCs w:val="22"/>
        </w:rPr>
        <w:t>5</w:t>
      </w:r>
      <w:r w:rsidR="008D72D8" w:rsidRPr="006D2504">
        <w:rPr>
          <w:sz w:val="22"/>
          <w:szCs w:val="22"/>
        </w:rPr>
        <w:t>]</w:t>
      </w:r>
      <w:r w:rsidR="00D869D9" w:rsidRPr="006D2504">
        <w:rPr>
          <w:sz w:val="22"/>
          <w:szCs w:val="22"/>
        </w:rPr>
        <w:t xml:space="preserve">, the design of NTN targets base station (BS) heights ranging from 8 km to 35786 km, which are equivalent to </w:t>
      </w:r>
      <w:r w:rsidR="00AD2B3B" w:rsidRPr="006D2504">
        <w:rPr>
          <w:sz w:val="22"/>
          <w:szCs w:val="22"/>
        </w:rPr>
        <w:t xml:space="preserve">propagation delays in the </w:t>
      </w:r>
      <w:r w:rsidR="00AD2B3B" w:rsidRPr="006D2504">
        <w:rPr>
          <w:sz w:val="22"/>
          <w:szCs w:val="22"/>
        </w:rPr>
        <w:lastRenderedPageBreak/>
        <w:t>range [66.7μs, 120ms].</w:t>
      </w:r>
      <w:r w:rsidR="00D435E8" w:rsidRPr="006D2504">
        <w:rPr>
          <w:sz w:val="22"/>
          <w:szCs w:val="22"/>
        </w:rPr>
        <w:t xml:space="preserve"> In practice, this propagation delay can be even larger than 120ms because of multipath effects.</w:t>
      </w:r>
    </w:p>
    <w:tbl>
      <w:tblPr>
        <w:tblW w:w="0" w:type="auto"/>
        <w:jc w:val="center"/>
        <w:tblLook w:val="04A0" w:firstRow="1" w:lastRow="0" w:firstColumn="1" w:lastColumn="0" w:noHBand="0" w:noVBand="1"/>
      </w:tblPr>
      <w:tblGrid>
        <w:gridCol w:w="4420"/>
        <w:gridCol w:w="4431"/>
      </w:tblGrid>
      <w:tr w:rsidR="00FF750A" w14:paraId="75A55227" w14:textId="77777777" w:rsidTr="00F54326">
        <w:trPr>
          <w:jc w:val="center"/>
        </w:trPr>
        <w:tc>
          <w:tcPr>
            <w:tcW w:w="4420" w:type="dxa"/>
            <w:shd w:val="clear" w:color="auto" w:fill="auto"/>
            <w:vAlign w:val="bottom"/>
          </w:tcPr>
          <w:p w14:paraId="2AEA1278" w14:textId="67B5F297" w:rsidR="00FF750A" w:rsidRDefault="00653953" w:rsidP="006231E2">
            <w:pPr>
              <w:pStyle w:val="ListParagraph"/>
              <w:spacing w:after="120"/>
              <w:ind w:firstLine="480"/>
              <w:jc w:val="center"/>
            </w:pPr>
            <w:r w:rsidRPr="000A14FE">
              <w:rPr>
                <w:noProof/>
              </w:rPr>
              <w:drawing>
                <wp:inline distT="0" distB="0" distL="0" distR="0" wp14:anchorId="317C880A" wp14:editId="49088A7E">
                  <wp:extent cx="1577340" cy="1844040"/>
                  <wp:effectExtent l="0" t="0" r="0" b="381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7340" cy="1844040"/>
                          </a:xfrm>
                          <a:prstGeom prst="rect">
                            <a:avLst/>
                          </a:prstGeom>
                          <a:noFill/>
                          <a:ln>
                            <a:noFill/>
                          </a:ln>
                        </pic:spPr>
                      </pic:pic>
                    </a:graphicData>
                  </a:graphic>
                </wp:inline>
              </w:drawing>
            </w:r>
          </w:p>
        </w:tc>
        <w:tc>
          <w:tcPr>
            <w:tcW w:w="4431" w:type="dxa"/>
            <w:shd w:val="clear" w:color="auto" w:fill="auto"/>
            <w:vAlign w:val="bottom"/>
          </w:tcPr>
          <w:p w14:paraId="70D34FB2" w14:textId="4CD3A2A1" w:rsidR="00FF750A" w:rsidRDefault="00653953" w:rsidP="006231E2">
            <w:pPr>
              <w:pStyle w:val="ListParagraph"/>
              <w:spacing w:after="120"/>
              <w:ind w:firstLine="480"/>
              <w:jc w:val="center"/>
            </w:pPr>
            <w:r w:rsidRPr="000A14FE">
              <w:rPr>
                <w:noProof/>
              </w:rPr>
              <w:drawing>
                <wp:inline distT="0" distB="0" distL="0" distR="0" wp14:anchorId="117BA394" wp14:editId="0E577942">
                  <wp:extent cx="1592580" cy="1508760"/>
                  <wp:effectExtent l="0" t="0" r="762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2580" cy="1508760"/>
                          </a:xfrm>
                          <a:prstGeom prst="rect">
                            <a:avLst/>
                          </a:prstGeom>
                          <a:noFill/>
                          <a:ln>
                            <a:noFill/>
                          </a:ln>
                        </pic:spPr>
                      </pic:pic>
                    </a:graphicData>
                  </a:graphic>
                </wp:inline>
              </w:drawing>
            </w:r>
          </w:p>
        </w:tc>
      </w:tr>
    </w:tbl>
    <w:p w14:paraId="624D90FC" w14:textId="77777777" w:rsidR="009571F0" w:rsidRPr="00682ED8" w:rsidRDefault="009571F0" w:rsidP="006231E2">
      <w:pPr>
        <w:pStyle w:val="Caption"/>
        <w:spacing w:before="0"/>
        <w:jc w:val="center"/>
        <w:rPr>
          <w:sz w:val="22"/>
          <w:szCs w:val="22"/>
        </w:rPr>
      </w:pPr>
      <w:bookmarkStart w:id="3" w:name="_Ref469485403"/>
      <w:r w:rsidRPr="00682ED8">
        <w:rPr>
          <w:sz w:val="22"/>
          <w:szCs w:val="22"/>
        </w:rPr>
        <w:t xml:space="preserve">Figure </w:t>
      </w:r>
      <w:r w:rsidRPr="00682ED8">
        <w:rPr>
          <w:sz w:val="22"/>
          <w:szCs w:val="22"/>
        </w:rPr>
        <w:fldChar w:fldCharType="begin"/>
      </w:r>
      <w:r w:rsidRPr="00682ED8">
        <w:rPr>
          <w:sz w:val="22"/>
          <w:szCs w:val="22"/>
        </w:rPr>
        <w:instrText xml:space="preserve"> SEQ Figure \* ARABIC </w:instrText>
      </w:r>
      <w:r w:rsidRPr="00682ED8">
        <w:rPr>
          <w:sz w:val="22"/>
          <w:szCs w:val="22"/>
        </w:rPr>
        <w:fldChar w:fldCharType="separate"/>
      </w:r>
      <w:r w:rsidR="00A60A3D">
        <w:rPr>
          <w:noProof/>
          <w:sz w:val="22"/>
          <w:szCs w:val="22"/>
        </w:rPr>
        <w:t>1</w:t>
      </w:r>
      <w:r w:rsidRPr="00682ED8">
        <w:rPr>
          <w:noProof/>
          <w:sz w:val="22"/>
          <w:szCs w:val="22"/>
        </w:rPr>
        <w:fldChar w:fldCharType="end"/>
      </w:r>
      <w:bookmarkEnd w:id="3"/>
      <w:r w:rsidRPr="00682ED8">
        <w:rPr>
          <w:sz w:val="22"/>
          <w:szCs w:val="22"/>
        </w:rPr>
        <w:t xml:space="preserve"> </w:t>
      </w:r>
      <w:r w:rsidR="00B94658" w:rsidRPr="00682ED8">
        <w:rPr>
          <w:sz w:val="22"/>
          <w:szCs w:val="22"/>
        </w:rPr>
        <w:t>Deployment scenarios in NTN</w:t>
      </w:r>
      <w:r w:rsidR="00AD6AB4" w:rsidRPr="00682ED8">
        <w:rPr>
          <w:sz w:val="22"/>
          <w:szCs w:val="22"/>
        </w:rPr>
        <w:t>.</w:t>
      </w:r>
    </w:p>
    <w:p w14:paraId="54C00643" w14:textId="77777777" w:rsidR="006231E2" w:rsidRDefault="00DC018E" w:rsidP="006231E2">
      <w:pPr>
        <w:spacing w:after="120"/>
        <w:jc w:val="both"/>
        <w:rPr>
          <w:sz w:val="22"/>
          <w:szCs w:val="22"/>
        </w:rPr>
      </w:pPr>
      <w:r w:rsidRPr="006D2504">
        <w:rPr>
          <w:sz w:val="22"/>
          <w:szCs w:val="22"/>
        </w:rPr>
        <w:t>As a result,</w:t>
      </w:r>
      <w:r w:rsidR="00414C58" w:rsidRPr="006D2504">
        <w:rPr>
          <w:sz w:val="22"/>
          <w:szCs w:val="22"/>
        </w:rPr>
        <w:t xml:space="preserve"> </w:t>
      </w:r>
      <w:r w:rsidR="006231E2">
        <w:rPr>
          <w:sz w:val="22"/>
          <w:szCs w:val="22"/>
        </w:rPr>
        <w:t>the existing timing advance</w:t>
      </w:r>
      <w:r w:rsidR="007C694F">
        <w:rPr>
          <w:rFonts w:hint="eastAsia"/>
          <w:sz w:val="22"/>
          <w:szCs w:val="22"/>
          <w:lang w:eastAsia="zh-CN"/>
        </w:rPr>
        <w:t xml:space="preserve"> range</w:t>
      </w:r>
      <w:r w:rsidR="006231E2">
        <w:rPr>
          <w:sz w:val="22"/>
          <w:szCs w:val="22"/>
        </w:rPr>
        <w:t xml:space="preserve"> </w:t>
      </w:r>
      <w:r w:rsidR="007C694F">
        <w:rPr>
          <w:rFonts w:hint="eastAsia"/>
          <w:sz w:val="22"/>
          <w:szCs w:val="22"/>
          <w:lang w:eastAsia="zh-CN"/>
        </w:rPr>
        <w:t>can</w:t>
      </w:r>
      <w:r w:rsidR="006231E2">
        <w:rPr>
          <w:sz w:val="22"/>
          <w:szCs w:val="22"/>
        </w:rPr>
        <w:t>not</w:t>
      </w:r>
      <w:r w:rsidR="007C694F">
        <w:rPr>
          <w:rFonts w:hint="eastAsia"/>
          <w:sz w:val="22"/>
          <w:szCs w:val="22"/>
          <w:lang w:eastAsia="zh-CN"/>
        </w:rPr>
        <w:t xml:space="preserve"> </w:t>
      </w:r>
      <w:r w:rsidR="006231E2">
        <w:rPr>
          <w:sz w:val="22"/>
          <w:szCs w:val="22"/>
        </w:rPr>
        <w:t xml:space="preserve">support such long propagation delay and thus </w:t>
      </w:r>
      <w:r w:rsidR="007C694F">
        <w:rPr>
          <w:rFonts w:hint="eastAsia"/>
          <w:sz w:val="22"/>
          <w:szCs w:val="22"/>
          <w:lang w:eastAsia="zh-CN"/>
        </w:rPr>
        <w:t xml:space="preserve">some </w:t>
      </w:r>
      <w:r w:rsidR="007C694F">
        <w:rPr>
          <w:sz w:val="22"/>
          <w:szCs w:val="22"/>
          <w:lang w:eastAsia="zh-CN"/>
        </w:rPr>
        <w:t>enhancement</w:t>
      </w:r>
      <w:r w:rsidR="007C694F">
        <w:rPr>
          <w:rFonts w:hint="eastAsia"/>
          <w:sz w:val="22"/>
          <w:szCs w:val="22"/>
          <w:lang w:eastAsia="zh-CN"/>
        </w:rPr>
        <w:t>s</w:t>
      </w:r>
      <w:r w:rsidR="006231E2">
        <w:rPr>
          <w:sz w:val="22"/>
          <w:szCs w:val="22"/>
        </w:rPr>
        <w:t xml:space="preserve"> need to be studied</w:t>
      </w:r>
      <w:r w:rsidR="007C694F">
        <w:rPr>
          <w:rFonts w:hint="eastAsia"/>
          <w:sz w:val="22"/>
          <w:szCs w:val="22"/>
          <w:lang w:eastAsia="zh-CN"/>
        </w:rPr>
        <w:t xml:space="preserve"> to obtain the </w:t>
      </w:r>
      <w:r w:rsidR="007C694F" w:rsidRPr="007C694F">
        <w:rPr>
          <w:sz w:val="22"/>
          <w:szCs w:val="22"/>
          <w:lang w:eastAsia="zh-CN"/>
        </w:rPr>
        <w:t>UL timing advance</w:t>
      </w:r>
      <w:r w:rsidR="007C694F">
        <w:rPr>
          <w:rFonts w:hint="eastAsia"/>
          <w:sz w:val="22"/>
          <w:szCs w:val="22"/>
          <w:lang w:eastAsia="zh-CN"/>
        </w:rPr>
        <w:t xml:space="preserve"> </w:t>
      </w:r>
      <w:r w:rsidR="006231E2">
        <w:rPr>
          <w:sz w:val="22"/>
          <w:szCs w:val="22"/>
        </w:rPr>
        <w:t>.</w:t>
      </w:r>
    </w:p>
    <w:p w14:paraId="65BD15B3" w14:textId="77777777" w:rsidR="006231E2" w:rsidRDefault="006231E2" w:rsidP="006231E2">
      <w:pPr>
        <w:pStyle w:val="Caption"/>
        <w:jc w:val="both"/>
        <w:rPr>
          <w:b/>
          <w:sz w:val="22"/>
          <w:szCs w:val="22"/>
        </w:rPr>
      </w:pPr>
      <w:r w:rsidRPr="006D2504">
        <w:rPr>
          <w:b/>
          <w:sz w:val="22"/>
          <w:szCs w:val="22"/>
        </w:rPr>
        <w:t xml:space="preserve">Proposal </w:t>
      </w:r>
      <w:r w:rsidRPr="006D2504">
        <w:rPr>
          <w:b/>
          <w:sz w:val="22"/>
          <w:szCs w:val="22"/>
        </w:rPr>
        <w:fldChar w:fldCharType="begin"/>
      </w:r>
      <w:r w:rsidRPr="006D2504">
        <w:rPr>
          <w:b/>
          <w:sz w:val="22"/>
          <w:szCs w:val="22"/>
        </w:rPr>
        <w:instrText xml:space="preserve"> SEQ Proposal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w:t>
      </w:r>
      <w:r w:rsidR="007C694F">
        <w:rPr>
          <w:rFonts w:hint="eastAsia"/>
          <w:b/>
          <w:sz w:val="22"/>
          <w:szCs w:val="22"/>
          <w:lang w:eastAsia="zh-CN"/>
        </w:rPr>
        <w:t>Enhancement</w:t>
      </w:r>
      <w:r>
        <w:rPr>
          <w:b/>
          <w:sz w:val="22"/>
          <w:szCs w:val="22"/>
        </w:rPr>
        <w:t xml:space="preserve"> for UL timing advance </w:t>
      </w:r>
      <w:r w:rsidR="007C694F">
        <w:rPr>
          <w:rFonts w:hint="eastAsia"/>
          <w:b/>
          <w:sz w:val="22"/>
          <w:szCs w:val="22"/>
          <w:lang w:eastAsia="zh-CN"/>
        </w:rPr>
        <w:t xml:space="preserve">range and its </w:t>
      </w:r>
      <w:r w:rsidR="007C694F">
        <w:rPr>
          <w:b/>
          <w:sz w:val="22"/>
          <w:szCs w:val="22"/>
          <w:lang w:eastAsia="zh-CN"/>
        </w:rPr>
        <w:t>acquisition</w:t>
      </w:r>
      <w:r w:rsidR="007C694F">
        <w:rPr>
          <w:rFonts w:hint="eastAsia"/>
          <w:b/>
          <w:sz w:val="22"/>
          <w:szCs w:val="22"/>
          <w:lang w:eastAsia="zh-CN"/>
        </w:rPr>
        <w:t xml:space="preserve"> </w:t>
      </w:r>
      <w:r>
        <w:rPr>
          <w:b/>
          <w:sz w:val="22"/>
          <w:szCs w:val="22"/>
        </w:rPr>
        <w:t xml:space="preserve">should be studied </w:t>
      </w:r>
      <w:r w:rsidR="007C694F">
        <w:rPr>
          <w:rFonts w:hint="eastAsia"/>
          <w:b/>
          <w:sz w:val="22"/>
          <w:szCs w:val="22"/>
          <w:lang w:eastAsia="zh-CN"/>
        </w:rPr>
        <w:t xml:space="preserve">with </w:t>
      </w:r>
      <w:r w:rsidR="007C694F">
        <w:rPr>
          <w:b/>
          <w:sz w:val="22"/>
          <w:szCs w:val="22"/>
          <w:lang w:eastAsia="zh-CN"/>
        </w:rPr>
        <w:t>consideration</w:t>
      </w:r>
      <w:r w:rsidR="007C694F">
        <w:rPr>
          <w:rFonts w:hint="eastAsia"/>
          <w:b/>
          <w:sz w:val="22"/>
          <w:szCs w:val="22"/>
          <w:lang w:eastAsia="zh-CN"/>
        </w:rPr>
        <w:t xml:space="preserve"> of</w:t>
      </w:r>
      <w:r>
        <w:rPr>
          <w:b/>
          <w:sz w:val="22"/>
          <w:szCs w:val="22"/>
        </w:rPr>
        <w:t xml:space="preserve"> the extremely long propagation delay</w:t>
      </w:r>
      <w:r w:rsidRPr="006D2504">
        <w:rPr>
          <w:b/>
          <w:sz w:val="22"/>
          <w:szCs w:val="22"/>
        </w:rPr>
        <w:t>.</w:t>
      </w:r>
    </w:p>
    <w:p w14:paraId="21F65A4E" w14:textId="44DCF478" w:rsidR="00554C58" w:rsidRPr="006D2504" w:rsidRDefault="006231E2" w:rsidP="006231E2">
      <w:pPr>
        <w:spacing w:after="120"/>
        <w:jc w:val="both"/>
        <w:rPr>
          <w:sz w:val="22"/>
          <w:szCs w:val="22"/>
        </w:rPr>
      </w:pPr>
      <w:r>
        <w:rPr>
          <w:sz w:val="22"/>
          <w:szCs w:val="22"/>
        </w:rPr>
        <w:t xml:space="preserve">In addition, </w:t>
      </w:r>
      <w:r w:rsidR="00723F83" w:rsidRPr="006D2504">
        <w:rPr>
          <w:sz w:val="22"/>
          <w:szCs w:val="22"/>
        </w:rPr>
        <w:t xml:space="preserve">the maximum random access (RA) response window size </w:t>
      </w:r>
      <w:r w:rsidR="00047863">
        <w:rPr>
          <w:sz w:val="22"/>
          <w:szCs w:val="22"/>
        </w:rPr>
        <w:t>in NR</w:t>
      </w:r>
      <w:r w:rsidR="00723F83" w:rsidRPr="006D2504">
        <w:rPr>
          <w:sz w:val="22"/>
          <w:szCs w:val="22"/>
        </w:rPr>
        <w:t xml:space="preserve"> may not be sufficient to support the </w:t>
      </w:r>
      <w:r w:rsidR="009060EB">
        <w:rPr>
          <w:sz w:val="22"/>
          <w:szCs w:val="22"/>
        </w:rPr>
        <w:t>random access</w:t>
      </w:r>
      <w:r w:rsidR="00723F83" w:rsidRPr="006D2504">
        <w:rPr>
          <w:sz w:val="22"/>
          <w:szCs w:val="22"/>
        </w:rPr>
        <w:t xml:space="preserve"> procedure in NTN</w:t>
      </w:r>
      <w:r w:rsidR="00047863">
        <w:rPr>
          <w:sz w:val="22"/>
          <w:szCs w:val="22"/>
        </w:rPr>
        <w:t xml:space="preserve"> (the response window size is </w:t>
      </w:r>
      <w:r w:rsidR="00C0328A" w:rsidRPr="00B6022D">
        <w:rPr>
          <w:sz w:val="22"/>
          <w:szCs w:val="22"/>
        </w:rPr>
        <w:t>a value lower than or equal to 10 ms</w:t>
      </w:r>
      <w:r w:rsidR="00047863">
        <w:rPr>
          <w:sz w:val="22"/>
          <w:szCs w:val="22"/>
        </w:rPr>
        <w:t xml:space="preserve"> [</w:t>
      </w:r>
      <w:r w:rsidR="0059699D">
        <w:rPr>
          <w:sz w:val="22"/>
          <w:szCs w:val="22"/>
        </w:rPr>
        <w:t>5</w:t>
      </w:r>
      <w:r w:rsidR="00047863">
        <w:rPr>
          <w:sz w:val="22"/>
          <w:szCs w:val="22"/>
        </w:rPr>
        <w:t>])</w:t>
      </w:r>
      <w:r w:rsidR="00723F83" w:rsidRPr="006D2504">
        <w:rPr>
          <w:sz w:val="22"/>
          <w:szCs w:val="22"/>
        </w:rPr>
        <w:t>.</w:t>
      </w:r>
      <w:r w:rsidR="002A0ACC" w:rsidRPr="006D2504">
        <w:rPr>
          <w:sz w:val="22"/>
          <w:szCs w:val="22"/>
        </w:rPr>
        <w:t xml:space="preserve"> A </w:t>
      </w:r>
      <w:r w:rsidR="008F08EB">
        <w:rPr>
          <w:rFonts w:hint="eastAsia"/>
          <w:sz w:val="22"/>
          <w:szCs w:val="22"/>
          <w:lang w:eastAsia="zh-CN"/>
        </w:rPr>
        <w:t>possible</w:t>
      </w:r>
      <w:r w:rsidR="008F08EB" w:rsidRPr="006D2504">
        <w:rPr>
          <w:sz w:val="22"/>
          <w:szCs w:val="22"/>
        </w:rPr>
        <w:t xml:space="preserve"> </w:t>
      </w:r>
      <w:r w:rsidR="002A0ACC" w:rsidRPr="006D2504">
        <w:rPr>
          <w:sz w:val="22"/>
          <w:szCs w:val="22"/>
        </w:rPr>
        <w:t>way to tackle this problem is to allow the BS to configure larger RA re</w:t>
      </w:r>
      <w:r w:rsidR="00893F10" w:rsidRPr="006D2504">
        <w:rPr>
          <w:sz w:val="22"/>
          <w:szCs w:val="22"/>
        </w:rPr>
        <w:t xml:space="preserve">sponse window sizes in NTN. This can be implemented by extending the list of </w:t>
      </w:r>
      <w:r w:rsidR="00893F10" w:rsidRPr="006D2504">
        <w:rPr>
          <w:i/>
          <w:sz w:val="22"/>
          <w:szCs w:val="22"/>
        </w:rPr>
        <w:t>ra-ResponseWindow</w:t>
      </w:r>
      <w:r w:rsidR="00893F10" w:rsidRPr="006D2504">
        <w:rPr>
          <w:sz w:val="22"/>
          <w:szCs w:val="22"/>
        </w:rPr>
        <w:t xml:space="preserve"> </w:t>
      </w:r>
      <w:r w:rsidR="00B77F71">
        <w:rPr>
          <w:sz w:val="22"/>
          <w:szCs w:val="22"/>
        </w:rPr>
        <w:t>[</w:t>
      </w:r>
      <w:r w:rsidR="0059699D">
        <w:rPr>
          <w:sz w:val="22"/>
          <w:szCs w:val="22"/>
        </w:rPr>
        <w:t>5</w:t>
      </w:r>
      <w:r w:rsidR="00B77F71">
        <w:rPr>
          <w:sz w:val="22"/>
          <w:szCs w:val="22"/>
        </w:rPr>
        <w:t xml:space="preserve">] </w:t>
      </w:r>
      <w:r w:rsidR="00893F10" w:rsidRPr="006D2504">
        <w:rPr>
          <w:sz w:val="22"/>
          <w:szCs w:val="22"/>
        </w:rPr>
        <w:t xml:space="preserve">in </w:t>
      </w:r>
      <w:r w:rsidR="00D86FFC" w:rsidRPr="006D2504">
        <w:rPr>
          <w:sz w:val="22"/>
          <w:szCs w:val="22"/>
        </w:rPr>
        <w:t>the RA configuration</w:t>
      </w:r>
      <w:r w:rsidR="003556EB" w:rsidRPr="006D2504">
        <w:rPr>
          <w:sz w:val="22"/>
          <w:szCs w:val="22"/>
        </w:rPr>
        <w:t xml:space="preserve"> and has been illustrated in </w:t>
      </w:r>
      <w:r w:rsidR="003556EB" w:rsidRPr="006D2504">
        <w:rPr>
          <w:sz w:val="22"/>
          <w:szCs w:val="22"/>
        </w:rPr>
        <w:fldChar w:fldCharType="begin"/>
      </w:r>
      <w:r w:rsidR="003556EB" w:rsidRPr="006D2504">
        <w:rPr>
          <w:sz w:val="22"/>
          <w:szCs w:val="22"/>
        </w:rPr>
        <w:instrText xml:space="preserve"> REF _Ref509238512 \h </w:instrText>
      </w:r>
      <w:r w:rsidR="00682ED8" w:rsidRPr="006D2504">
        <w:rPr>
          <w:sz w:val="22"/>
          <w:szCs w:val="22"/>
        </w:rPr>
        <w:instrText xml:space="preserve"> \* MERGEFORMAT </w:instrText>
      </w:r>
      <w:r w:rsidR="003556EB" w:rsidRPr="006D2504">
        <w:rPr>
          <w:sz w:val="22"/>
          <w:szCs w:val="22"/>
        </w:rPr>
      </w:r>
      <w:r w:rsidR="003556EB" w:rsidRPr="006D2504">
        <w:rPr>
          <w:sz w:val="22"/>
          <w:szCs w:val="22"/>
        </w:rPr>
        <w:fldChar w:fldCharType="separate"/>
      </w:r>
      <w:r w:rsidR="00A60A3D" w:rsidRPr="00682ED8">
        <w:rPr>
          <w:sz w:val="22"/>
          <w:szCs w:val="22"/>
        </w:rPr>
        <w:t xml:space="preserve">Figure </w:t>
      </w:r>
      <w:r w:rsidR="00A60A3D">
        <w:rPr>
          <w:sz w:val="22"/>
          <w:szCs w:val="22"/>
        </w:rPr>
        <w:t>2</w:t>
      </w:r>
      <w:r w:rsidR="003556EB" w:rsidRPr="006D2504">
        <w:rPr>
          <w:sz w:val="22"/>
          <w:szCs w:val="22"/>
        </w:rPr>
        <w:fldChar w:fldCharType="end"/>
      </w:r>
      <w:r w:rsidR="003556EB" w:rsidRPr="006D2504">
        <w:rPr>
          <w:sz w:val="22"/>
          <w:szCs w:val="22"/>
        </w:rPr>
        <w:t>.</w:t>
      </w:r>
    </w:p>
    <w:p w14:paraId="02F339DB" w14:textId="21C71379" w:rsidR="00DF0DA4" w:rsidRDefault="00653953" w:rsidP="006231E2">
      <w:pPr>
        <w:spacing w:after="120"/>
        <w:jc w:val="center"/>
      </w:pPr>
      <w:r>
        <w:rPr>
          <w:noProof/>
          <w:lang w:eastAsia="zh-CN"/>
        </w:rPr>
        <w:drawing>
          <wp:inline distT="0" distB="0" distL="0" distR="0" wp14:anchorId="4F3F243B" wp14:editId="3D05C799">
            <wp:extent cx="4411345" cy="977900"/>
            <wp:effectExtent l="0" t="0" r="8255"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1345" cy="977900"/>
                    </a:xfrm>
                    <a:prstGeom prst="rect">
                      <a:avLst/>
                    </a:prstGeom>
                    <a:noFill/>
                  </pic:spPr>
                </pic:pic>
              </a:graphicData>
            </a:graphic>
          </wp:inline>
        </w:drawing>
      </w:r>
    </w:p>
    <w:p w14:paraId="47FF4007" w14:textId="77777777" w:rsidR="00DF0DA4" w:rsidRPr="00682ED8" w:rsidRDefault="00DF0DA4" w:rsidP="006231E2">
      <w:pPr>
        <w:pStyle w:val="Caption"/>
        <w:spacing w:before="0"/>
        <w:jc w:val="center"/>
        <w:rPr>
          <w:sz w:val="22"/>
          <w:szCs w:val="22"/>
        </w:rPr>
      </w:pPr>
      <w:bookmarkStart w:id="4" w:name="_Ref509238512"/>
      <w:r w:rsidRPr="00682ED8">
        <w:rPr>
          <w:sz w:val="22"/>
          <w:szCs w:val="22"/>
        </w:rPr>
        <w:t xml:space="preserve">Figure </w:t>
      </w:r>
      <w:r w:rsidRPr="00682ED8">
        <w:rPr>
          <w:sz w:val="22"/>
          <w:szCs w:val="22"/>
        </w:rPr>
        <w:fldChar w:fldCharType="begin"/>
      </w:r>
      <w:r w:rsidRPr="00682ED8">
        <w:rPr>
          <w:sz w:val="22"/>
          <w:szCs w:val="22"/>
        </w:rPr>
        <w:instrText xml:space="preserve"> SEQ Figure \* ARABIC </w:instrText>
      </w:r>
      <w:r w:rsidRPr="00682ED8">
        <w:rPr>
          <w:sz w:val="22"/>
          <w:szCs w:val="22"/>
        </w:rPr>
        <w:fldChar w:fldCharType="separate"/>
      </w:r>
      <w:r w:rsidR="00A60A3D">
        <w:rPr>
          <w:noProof/>
          <w:sz w:val="22"/>
          <w:szCs w:val="22"/>
        </w:rPr>
        <w:t>2</w:t>
      </w:r>
      <w:r w:rsidRPr="00682ED8">
        <w:rPr>
          <w:sz w:val="22"/>
          <w:szCs w:val="22"/>
        </w:rPr>
        <w:fldChar w:fldCharType="end"/>
      </w:r>
      <w:bookmarkEnd w:id="4"/>
      <w:r w:rsidRPr="00682ED8">
        <w:rPr>
          <w:sz w:val="22"/>
          <w:szCs w:val="22"/>
        </w:rPr>
        <w:t xml:space="preserve">. </w:t>
      </w:r>
      <w:r w:rsidR="00525FEE" w:rsidRPr="00682ED8">
        <w:rPr>
          <w:sz w:val="22"/>
          <w:szCs w:val="22"/>
        </w:rPr>
        <w:t>RA procedure with extended RA response window size</w:t>
      </w:r>
      <w:r w:rsidR="00650555">
        <w:rPr>
          <w:sz w:val="22"/>
          <w:szCs w:val="22"/>
        </w:rPr>
        <w:t xml:space="preserve"> in NTN</w:t>
      </w:r>
      <w:r w:rsidRPr="00682ED8">
        <w:rPr>
          <w:sz w:val="22"/>
          <w:szCs w:val="22"/>
        </w:rPr>
        <w:t>.</w:t>
      </w:r>
    </w:p>
    <w:p w14:paraId="26483299" w14:textId="77777777" w:rsidR="00AF52B8" w:rsidRPr="006D2504" w:rsidRDefault="004604E1" w:rsidP="006231E2">
      <w:pPr>
        <w:spacing w:after="120"/>
        <w:jc w:val="both"/>
        <w:rPr>
          <w:sz w:val="22"/>
          <w:szCs w:val="22"/>
        </w:rPr>
      </w:pPr>
      <w:r w:rsidRPr="006D2504">
        <w:rPr>
          <w:sz w:val="22"/>
          <w:szCs w:val="22"/>
        </w:rPr>
        <w:t xml:space="preserve">However, extending the RA response window size causes in the existing procedure introduces unnecessary </w:t>
      </w:r>
      <w:r w:rsidR="000F24B1" w:rsidRPr="006D2504">
        <w:rPr>
          <w:sz w:val="22"/>
          <w:szCs w:val="22"/>
        </w:rPr>
        <w:t>user equipment (</w:t>
      </w:r>
      <w:r w:rsidRPr="006D2504">
        <w:rPr>
          <w:sz w:val="22"/>
          <w:szCs w:val="22"/>
        </w:rPr>
        <w:t>UE</w:t>
      </w:r>
      <w:r w:rsidR="000F24B1" w:rsidRPr="006D2504">
        <w:rPr>
          <w:sz w:val="22"/>
          <w:szCs w:val="22"/>
        </w:rPr>
        <w:t>)</w:t>
      </w:r>
      <w:r w:rsidRPr="006D2504">
        <w:rPr>
          <w:sz w:val="22"/>
          <w:szCs w:val="22"/>
        </w:rPr>
        <w:t xml:space="preserve"> monitoring intervals due to large propagation delay in NTNs. </w:t>
      </w:r>
      <w:r w:rsidR="00D97676" w:rsidRPr="006D2504">
        <w:rPr>
          <w:sz w:val="22"/>
          <w:szCs w:val="22"/>
        </w:rPr>
        <w:t>This is undesirable as more power consumption will be required at the UE side.</w:t>
      </w:r>
    </w:p>
    <w:p w14:paraId="3AC9F132" w14:textId="77777777" w:rsidR="00B11E19" w:rsidRPr="006D2504" w:rsidRDefault="00B11E19" w:rsidP="006231E2">
      <w:pPr>
        <w:pStyle w:val="Caption"/>
        <w:spacing w:before="0"/>
        <w:jc w:val="both"/>
        <w:rPr>
          <w:b/>
          <w:sz w:val="22"/>
          <w:szCs w:val="22"/>
        </w:rPr>
      </w:pPr>
      <w:bookmarkStart w:id="5" w:name="_Ref509300562"/>
      <w:r w:rsidRPr="006D2504">
        <w:rPr>
          <w:b/>
          <w:sz w:val="22"/>
          <w:szCs w:val="22"/>
        </w:rPr>
        <w:t xml:space="preserve">Observation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sidR="00A60A3D">
        <w:rPr>
          <w:b/>
          <w:noProof/>
          <w:sz w:val="22"/>
          <w:szCs w:val="22"/>
        </w:rPr>
        <w:t>1</w:t>
      </w:r>
      <w:r w:rsidRPr="006D2504">
        <w:rPr>
          <w:b/>
          <w:sz w:val="22"/>
          <w:szCs w:val="22"/>
        </w:rPr>
        <w:fldChar w:fldCharType="end"/>
      </w:r>
      <w:r w:rsidRPr="006D2504">
        <w:rPr>
          <w:b/>
          <w:sz w:val="22"/>
          <w:szCs w:val="22"/>
        </w:rPr>
        <w:t xml:space="preserve">: </w:t>
      </w:r>
      <w:r w:rsidR="000F24B1" w:rsidRPr="006D2504">
        <w:rPr>
          <w:b/>
          <w:sz w:val="22"/>
          <w:szCs w:val="22"/>
        </w:rPr>
        <w:t xml:space="preserve">Large propagation delays in NTNs have impact on UE </w:t>
      </w:r>
      <w:r w:rsidR="009060EB">
        <w:rPr>
          <w:b/>
          <w:sz w:val="22"/>
          <w:szCs w:val="22"/>
        </w:rPr>
        <w:t>random access</w:t>
      </w:r>
      <w:r w:rsidR="000F24B1" w:rsidRPr="006D2504">
        <w:rPr>
          <w:b/>
          <w:sz w:val="22"/>
          <w:szCs w:val="22"/>
        </w:rPr>
        <w:t xml:space="preserve"> procedures. Extending the RA response window can cause unnecessary UE power consumption.</w:t>
      </w:r>
      <w:bookmarkEnd w:id="5"/>
    </w:p>
    <w:p w14:paraId="2DEA3BB6" w14:textId="77777777" w:rsidR="0059699D" w:rsidRDefault="0059699D" w:rsidP="0059699D">
      <w:pPr>
        <w:spacing w:after="120"/>
        <w:jc w:val="both"/>
        <w:rPr>
          <w:sz w:val="22"/>
          <w:szCs w:val="22"/>
        </w:rPr>
      </w:pPr>
      <w:r w:rsidRPr="0059699D">
        <w:rPr>
          <w:sz w:val="22"/>
          <w:szCs w:val="22"/>
        </w:rPr>
        <w:t xml:space="preserve">Considering the extremely long propagation delay, the TA value can be much larger than that of terrestrial cellular networks. A cell-specific common TA value can be broadcasted by the satellite so the UE only needs to handle the residual TA. However, even the residual TA can be significant especially for GEO satellite where the cell size can be up to 1000 kms. One solution is to extend the current TA value range for NTN. </w:t>
      </w:r>
      <w:r>
        <w:rPr>
          <w:sz w:val="22"/>
          <w:szCs w:val="22"/>
        </w:rPr>
        <w:t>However, a</w:t>
      </w:r>
      <w:r w:rsidRPr="0059699D">
        <w:rPr>
          <w:sz w:val="22"/>
          <w:szCs w:val="22"/>
        </w:rPr>
        <w:t>nother alternative is to assume a set of TA values consisting multiple TA values. For example, one cell can be divided into t</w:t>
      </w:r>
      <w:r>
        <w:rPr>
          <w:sz w:val="22"/>
          <w:szCs w:val="22"/>
        </w:rPr>
        <w:t>hree</w:t>
      </w:r>
      <w:r w:rsidRPr="0059699D">
        <w:rPr>
          <w:sz w:val="22"/>
          <w:szCs w:val="22"/>
        </w:rPr>
        <w:t xml:space="preserve"> zones as shown in Fig. </w:t>
      </w:r>
      <w:r>
        <w:rPr>
          <w:sz w:val="22"/>
          <w:szCs w:val="22"/>
        </w:rPr>
        <w:t>3</w:t>
      </w:r>
      <w:r w:rsidRPr="0059699D">
        <w:rPr>
          <w:sz w:val="22"/>
          <w:szCs w:val="22"/>
        </w:rPr>
        <w:t xml:space="preserve">. </w:t>
      </w:r>
    </w:p>
    <w:p w14:paraId="69D6A134" w14:textId="4E361E91" w:rsidR="0059699D" w:rsidRDefault="0059699D" w:rsidP="0059699D">
      <w:pPr>
        <w:spacing w:after="120"/>
        <w:jc w:val="center"/>
        <w:rPr>
          <w:sz w:val="22"/>
          <w:szCs w:val="22"/>
        </w:rPr>
      </w:pPr>
      <w:r>
        <w:rPr>
          <w:noProof/>
          <w:lang w:eastAsia="zh-CN"/>
        </w:rPr>
        <w:lastRenderedPageBreak/>
        <mc:AlternateContent>
          <mc:Choice Requires="wpc">
            <w:drawing>
              <wp:inline distT="0" distB="0" distL="0" distR="0" wp14:anchorId="0D3F8D07" wp14:editId="5A11EBAE">
                <wp:extent cx="5486400" cy="2957946"/>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5" name="Oval 55"/>
                        <wps:cNvSpPr/>
                        <wps:spPr>
                          <a:xfrm>
                            <a:off x="1239983" y="290946"/>
                            <a:ext cx="2770909" cy="245225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Chord 56"/>
                        <wps:cNvSpPr/>
                        <wps:spPr>
                          <a:xfrm>
                            <a:off x="1253836" y="304801"/>
                            <a:ext cx="2417618" cy="2417618"/>
                          </a:xfrm>
                          <a:prstGeom prst="chord">
                            <a:avLst>
                              <a:gd name="adj1" fmla="val 5079518"/>
                              <a:gd name="adj2" fmla="val 16200000"/>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1932600" y="900436"/>
                            <a:ext cx="1371600" cy="1191260"/>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1431176" y="932411"/>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30989A" w14:textId="77777777" w:rsidR="0059699D" w:rsidRPr="00F14058" w:rsidRDefault="0059699D" w:rsidP="0059699D">
                              <w:r>
                                <w:t>Zone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2251364" y="1281546"/>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7A798B" w14:textId="77777777" w:rsidR="0059699D" w:rsidRPr="00F14058" w:rsidRDefault="0059699D" w:rsidP="0059699D">
                              <w:r>
                                <w:t>Central Zone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3199016" y="922020"/>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ECBD4D" w14:textId="77777777" w:rsidR="0059699D" w:rsidRPr="00F14058" w:rsidRDefault="0059699D" w:rsidP="0059699D">
                              <w:r>
                                <w:t>Zone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Oval 61"/>
                        <wps:cNvSpPr/>
                        <wps:spPr>
                          <a:xfrm>
                            <a:off x="1630680" y="1440180"/>
                            <a:ext cx="68580" cy="8382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3581400" y="1463040"/>
                            <a:ext cx="68580" cy="8382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3259976" y="1568660"/>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48E30F" w14:textId="77777777" w:rsidR="0059699D" w:rsidRPr="00F14058" w:rsidRDefault="0059699D" w:rsidP="0059699D">
                              <w:pPr>
                                <w:jc w:val="center"/>
                              </w:pP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1309256" y="1546863"/>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BB2C55" w14:textId="77777777" w:rsidR="0059699D" w:rsidRPr="00F14058" w:rsidRDefault="0059699D" w:rsidP="0059699D">
                              <w:pPr>
                                <w:jc w:val="center"/>
                              </w:pP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6se="http://schemas.microsoft.com/office/word/2015/wordml/symex" xmlns:cx1="http://schemas.microsoft.com/office/drawing/2015/9/8/chartex" xmlns:cx="http://schemas.microsoft.com/office/drawing/2014/chartex">
            <w:pict>
              <v:group w14:anchorId="0D3F8D07" id="Canvas 65" o:spid="_x0000_s1026" editas="canvas" style="width:6in;height:232.9pt;mso-position-horizontal-relative:char;mso-position-vertical-relative:line" coordsize="54864,29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0ECgUAAPkoAAAOAAAAZHJzL2Uyb0RvYy54bWzsWm1P5DYQ/l6p/8Hy92PjvG2yIpwoJ6pK&#10;6ECF6j6bxGHTJnZqG3bpr+/4Jdm9Be5W3AkhCB8WOx6PHXuemcfjHH5cdy26Y1I1gheYHAQYMV6K&#10;quE3Bf7r6vRDhpHSlFe0FZwV+J4p/PHo118OV/2ChWIp2opJBEq4Wqz6Ai+17hezmSqXrKPqQPSM&#10;Q2MtZEc1VOXNrJJ0Bdq7dhYGQTpbCVn1UpRMKXj6yTXiI6u/rlmpz+taMY3aAsPctP2V9vfa/M6O&#10;DuniRtJ+2ZR+GvQZs+how2HQUdUnqim6lc0DVV1TSqFErQ9K0c1EXTcls+8Ab0OCnbc5ofyOKvsy&#10;JazOMEEo/US91zewBqBysYLNYLYMW6H6cVPUjw12uaQ9s++gFuXnuwuJmqrASYIRpx1YxPkdbRFU&#10;/cggctlfSF9TUDTLuq5lZ/7DgqE12FkY5XkWYXRf4DAP8jh1G8nWGpXQHs7nATzGqDQCcRKGSWwk&#10;ZhtNvVT6dyY6ZAoFZm3b9MrMky7o3ZnSTnqQgq6rXi3cdGxJ37fMCLf8T1bDK5lRbW9ruuyklQhe&#10;rMC0LBnXxDUtacXc4ySAPz+lsYedoFVoNNdN2466vQIDi4e63Vy9vOnKrOWPnYNvTcx1HnvYkQXX&#10;Y+eu4UI+pqCFt/IjO/lhkdzSmFW6FtU9bLgUDneqL08bWO4zqvQFlQA0gCQ4D30OP3UrVgUWvoTR&#10;Usj/Hntu5MEioRWjFQC3wOrfWyoZRu0fHGw1J3FskG4rcTIPoSK3W663W/htdyJgmwi4qb60RSOv&#10;26FYS9F9AR9zbEaFJspLGLvApZZD5UQ7hwJeqmTHx1YM0N1TfcYvDVbd5hlbulp/obL3NqfBXD+L&#10;AR8P7M7Jmv3g4vhWi7qxRrlZV7/egFUD4JcAbTqA9gTWoEKJhZ0Zek/UJlEWgQ4AZRTEWWDtB6x1&#10;QG1M5imBgOFQ6yrOwgb8D3j0K2i2orK2aTFr1uqm8n6FVn/DptZdC2ZmXUwwzxPQDgq/lgq3pUgK&#10;UWUDTa8W/MYwsumtRNtUpwBPW3kMk+EA7Y3k5EAWo6NzPnByIN6bvB8HMh8ciIv6cwOT/f1HHoUp&#10;RE3jP/IgiMGVWDAP/oNEc2Lbjf8gJCcg7XH4hP/4btTfB+vRhPUXJQtT8Dek6uWDPwRmx9ivDOB+&#10;E2uU2Gi6hV+k1/DcEB6P66f4exwRCO8OyVEYkx0mMA/SJIPobYAcZ7Gh8qDwafYu4Zy3oQFOdDtg&#10;c2GitXUWLUdAM9MocaR4bAHlLTfx3DFhfwIw7/Zt0r8Ht36c0e/R8aUZffXPdxm9Xl+v/d6+YXKv&#10;3x+1h8PyLrot6J6BbjhtkyiNLbpJmJFk93g+wds6s1cKb5ufGT34hPI3dIAHPryLckeRn4HyiOR5&#10;QHwMD8MA8iw2wA5sfAL5qwe5zVKYrZ9A/pZADsR5K7Wejq58vyRdGgVp5g7ZJpNKoPwVrtMsMc2G&#10;mmdR5lD/NDP/wRO2Xg+MdCvnNmXSpkzae0/Fp5C13gb56Mr3AnkEp+vYZ9JIDIiHG5MJ5NN923Tf&#10;Bldpr+e+LYUb7p1DOTzy6RcP9H1TblGY5LlPuZEkzVJH/De3bxNff/V8fdz7ia+/Jb4OmbJdlNuv&#10;VZ5xKCdRkIdwLW+uyEzeLXP+YkL5+B0OeE84rbzm1Nu49xPKXwblcJ60n9dZy/DfApoP+LbrUN7+&#10;YvHofwAAAP//AwBQSwMEFAAGAAgAAAAhAOJjE6bbAAAABQEAAA8AAABkcnMvZG93bnJldi54bWxM&#10;j0FLw0AQhe+C/2EZwZvdWGoIMZtShHgI8WBbxOM2O82GZmdDdtvGf+/oRS8Djze8971iPbtBXHAK&#10;vScFj4sEBFLrTU+dgv2ueshAhKjJ6METKvjCAOvy9qbQufFXesfLNnaCQyjkWoGNccylDK1Fp8PC&#10;j0jsHf3kdGQ5ddJM+srhbpDLJEml0z1xg9UjvlhsT9uz45K3pm7k7jXUVfiwzab2+2X1qdT93bx5&#10;BhFxjn/P8IPP6FAy08GfyQQxKOAh8feyl6UrlgcFq/QpA1kW8j99+Q0AAP//AwBQSwECLQAUAAYA&#10;CAAAACEAtoM4kv4AAADhAQAAEwAAAAAAAAAAAAAAAAAAAAAAW0NvbnRlbnRfVHlwZXNdLnhtbFBL&#10;AQItABQABgAIAAAAIQA4/SH/1gAAAJQBAAALAAAAAAAAAAAAAAAAAC8BAABfcmVscy8ucmVsc1BL&#10;AQItABQABgAIAAAAIQCJZZ0ECgUAAPkoAAAOAAAAAAAAAAAAAAAAAC4CAABkcnMvZTJvRG9jLnht&#10;bFBLAQItABQABgAIAAAAIQDiYxOm2wAAAAUBAAAPAAAAAAAAAAAAAAAAAGQHAABkcnMvZG93bnJl&#10;di54bWxQSwUGAAAAAAQABADzAAAAb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578;visibility:visible;mso-wrap-style:square">
                  <v:fill o:detectmouseclick="t"/>
                  <v:path o:connecttype="none"/>
                </v:shape>
                <v:oval id="Oval 55" o:spid="_x0000_s1028" style="position:absolute;left:12399;top:2909;width:27709;height:245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yxAAAANsAAAAPAAAAZHJzL2Rvd25yZXYueG1sRI9Ba8JA&#10;FITvgv9heYI33VRUbOpGRAjYQg+m6f2RfU2WZN+G7Kqxv75bKPQ4zMw3zP4w2k7caPDGsYKnZQKC&#10;uHLacK2g/MgXOxA+IGvsHJOCB3k4ZNPJHlPt7nyhWxFqESHsU1TQhNCnUvqqIYt+6Xri6H25wWKI&#10;cqilHvAe4baTqyTZSouG40KDPZ0aqtriahV8n/PShOtzsUvKt/Z9/Zo7aT6Vms/G4wuIQGP4D/+1&#10;z1rBZgO/X+IPkNkPAAAA//8DAFBLAQItABQABgAIAAAAIQDb4fbL7gAAAIUBAAATAAAAAAAAAAAA&#10;AAAAAAAAAABbQ29udGVudF9UeXBlc10ueG1sUEsBAi0AFAAGAAgAAAAhAFr0LFu/AAAAFQEAAAsA&#10;AAAAAAAAAAAAAAAAHwEAAF9yZWxzLy5yZWxzUEsBAi0AFAAGAAgAAAAhAEFW7/LEAAAA2wAAAA8A&#10;AAAAAAAAAAAAAAAABwIAAGRycy9kb3ducmV2LnhtbFBLBQYAAAAAAwADALcAAAD4AgAAAAA=&#10;" fillcolor="#5b9bd5 [3204]" strokecolor="#1f4d78 [1604]" strokeweight="1pt">
                  <v:stroke joinstyle="miter"/>
                </v:oval>
                <v:shape id="Chord 56" o:spid="_x0000_s1029" style="position:absolute;left:12538;top:3048;width:24176;height:24176;visibility:visible;mso-wrap-style:square;v-text-anchor:middle" coordsize="2417618,2417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ecaxQAAANsAAAAPAAAAZHJzL2Rvd25yZXYueG1sRI9Ba8JA&#10;FITvhf6H5Qne6sYWraSuUgqFKrkYS9Hba/aZBLNv091Vo7/eFYQeh5n5hpnOO9OIIzlfW1YwHCQg&#10;iAuray4VfK8/nyYgfEDW2FgmBWfyMJ89Pkwx1fbEKzrmoRQRwj5FBVUIbSqlLyoy6Ae2JY7ezjqD&#10;IUpXSu3wFOGmkc9JMpYGa44LFbb0UVGxzw9Gwd/Fu8tr++PXL4fMbra/mG0WS6X6ve79DUSgLvyH&#10;7+0vrWA0htuX+APk7AoAAP//AwBQSwECLQAUAAYACAAAACEA2+H2y+4AAACFAQAAEwAAAAAAAAAA&#10;AAAAAAAAAAAAW0NvbnRlbnRfVHlwZXNdLnhtbFBLAQItABQABgAIAAAAIQBa9CxbvwAAABUBAAAL&#10;AAAAAAAAAAAAAAAAAB8BAABfcmVscy8ucmVsc1BLAQItABQABgAIAAAAIQDSEecaxQAAANsAAAAP&#10;AAAAAAAAAAAAAAAAAAcCAABkcnMvZG93bnJldi54bWxQSwUGAAAAAAMAAwC3AAAA+QIAAAAA&#10;" path="m1321336,2412369c877955,2453823,447690,2248146,201510,1877067,-44670,1505987,-66891,1029608,143676,637222,354243,244837,763494,,1208809,r112527,2412369xe" fillcolor="#ed7d31 [3205]" strokecolor="#1f4d78 [1604]" strokeweight="1pt">
                  <v:stroke joinstyle="miter"/>
                  <v:path arrowok="t" o:connecttype="custom" o:connectlocs="1321336,2412369;201510,1877067;143676,637222;1208809,0;1321336,2412369" o:connectangles="0,0,0,0,0"/>
                </v:shape>
                <v:oval id="Oval 57" o:spid="_x0000_s1030" style="position:absolute;left:19326;top:9004;width:13716;height:11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ht9xQAAANsAAAAPAAAAZHJzL2Rvd25yZXYueG1sRI/RasJA&#10;FETfC/7DcgVfim4aaNWYjUhR2oeiGP2AS/aaBLN3Q3ZN0r/vFgp9HGbmDJNuR9OInjpXW1bwsohA&#10;EBdW11wquF4O8xUI55E1NpZJwTc52GaTpxQTbQc+U5/7UgQIuwQVVN63iZSuqMigW9iWOHg32xn0&#10;QXal1B0OAW4aGUfRmzRYc1iosKX3iop7/jAK1h/2OY8v+Wl/fti+qL+GfXwclJpNx90GhKfR/4f/&#10;2p9awesSfr+EHyCzHwAAAP//AwBQSwECLQAUAAYACAAAACEA2+H2y+4AAACFAQAAEwAAAAAAAAAA&#10;AAAAAAAAAAAAW0NvbnRlbnRfVHlwZXNdLnhtbFBLAQItABQABgAIAAAAIQBa9CxbvwAAABUBAAAL&#10;AAAAAAAAAAAAAAAAAB8BAABfcmVscy8ucmVsc1BLAQItABQABgAIAAAAIQAPmht9xQAAANsAAAAP&#10;AAAAAAAAAAAAAAAAAAcCAABkcnMvZG93bnJldi54bWxQSwUGAAAAAAMAAwC3AAAA+QIAAAAA&#10;" fillcolor="#a5a5a5 [3206]" strokecolor="#1f4d78 [1604]" strokeweight="1pt">
                  <v:stroke joinstyle="miter"/>
                </v:oval>
                <v:shapetype id="_x0000_t202" coordsize="21600,21600" o:spt="202" path="m,l,21600r21600,l21600,xe">
                  <v:stroke joinstyle="miter"/>
                  <v:path gradientshapeok="t" o:connecttype="rect"/>
                </v:shapetype>
                <v:shape id="Text Box 58" o:spid="_x0000_s1031" type="#_x0000_t202" style="position:absolute;left:14311;top:9324;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3530989A" w14:textId="77777777" w:rsidR="0059699D" w:rsidRPr="00F14058" w:rsidRDefault="0059699D" w:rsidP="0059699D">
                        <w:r>
                          <w:t>Zone 2</w:t>
                        </w:r>
                      </w:p>
                    </w:txbxContent>
                  </v:textbox>
                </v:shape>
                <v:shape id="Text Box 59" o:spid="_x0000_s1032" type="#_x0000_t202" style="position:absolute;left:22513;top:12815;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587A798B" w14:textId="77777777" w:rsidR="0059699D" w:rsidRPr="00F14058" w:rsidRDefault="0059699D" w:rsidP="0059699D">
                        <w:r>
                          <w:t>Central Zone</w:t>
                        </w:r>
                      </w:p>
                    </w:txbxContent>
                  </v:textbox>
                </v:shape>
                <v:shape id="Text Box 60" o:spid="_x0000_s1033" type="#_x0000_t202" style="position:absolute;left:31990;top:9220;width:7065;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21ECBD4D" w14:textId="77777777" w:rsidR="0059699D" w:rsidRPr="00F14058" w:rsidRDefault="0059699D" w:rsidP="0059699D">
                        <w:r>
                          <w:t>Zone 1</w:t>
                        </w:r>
                      </w:p>
                    </w:txbxContent>
                  </v:textbox>
                </v:shape>
                <v:oval id="Oval 61" o:spid="_x0000_s1034" style="position:absolute;left:16306;top:14401;width:686;height: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fjtxAAAANsAAAAPAAAAZHJzL2Rvd25yZXYueG1sRI9BawIx&#10;FITvQv9DeEJvmlWKyGoUkQoFS4tuDz0+N8/ddTcvIUl1+++bguBxmJlvmOW6N524kg+NZQWTcQaC&#10;uLS64UrBV7EbzUGEiKyxs0wKfinAevU0WGKu7Y0PdD3GSiQIhxwV1DG6XMpQ1mQwjK0jTt7ZeoMx&#10;SV9J7fGW4KaT0yybSYMNp4UaHW1rKtvjj1FQ7Nv3/ce3f7WxfdnOP0+uuKBT6nnYbxYgIvXxEb63&#10;37SC2QT+v6QfIFd/AAAA//8DAFBLAQItABQABgAIAAAAIQDb4fbL7gAAAIUBAAATAAAAAAAAAAAA&#10;AAAAAAAAAABbQ29udGVudF9UeXBlc10ueG1sUEsBAi0AFAAGAAgAAAAhAFr0LFu/AAAAFQEAAAsA&#10;AAAAAAAAAAAAAAAAHwEAAF9yZWxzLy5yZWxzUEsBAi0AFAAGAAgAAAAhAKzl+O3EAAAA2wAAAA8A&#10;AAAAAAAAAAAAAAAABwIAAGRycy9kb3ducmV2LnhtbFBLBQYAAAAAAwADALcAAAD4AgAAAAA=&#10;" fillcolor="black [3213]" strokecolor="#1f4d78 [1604]" strokeweight="1pt">
                  <v:stroke joinstyle="miter"/>
                </v:oval>
                <v:oval id="Oval 62" o:spid="_x0000_s1035" style="position:absolute;left:35814;top:14630;width:685;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2aaxAAAANsAAAAPAAAAZHJzL2Rvd25yZXYueG1sRI9BawIx&#10;FITvBf9DeIK3mlVEZGsUEYWCpVLXg8fXzevudjcvIUl1++8boeBxmJlvmOW6N524kg+NZQWTcQaC&#10;uLS64UrBudg/L0CEiKyxs0wKfinAejV4WmKu7Y0/6HqKlUgQDjkqqGN0uZShrMlgGFtHnLwv6w3G&#10;JH0ltcdbgptOTrNsLg02nBZqdLStqWxPP0ZBcWjfDu8Xv7OxnW0Xx09XfKNTajTsNy8gIvXxEf5v&#10;v2oF8yncv6QfIFd/AAAA//8DAFBLAQItABQABgAIAAAAIQDb4fbL7gAAAIUBAAATAAAAAAAAAAAA&#10;AAAAAAAAAABbQ29udGVudF9UeXBlc10ueG1sUEsBAi0AFAAGAAgAAAAhAFr0LFu/AAAAFQEAAAsA&#10;AAAAAAAAAAAAAAAAHwEAAF9yZWxzLy5yZWxzUEsBAi0AFAAGAAgAAAAhAFw3ZprEAAAA2wAAAA8A&#10;AAAAAAAAAAAAAAAABwIAAGRycy9kb3ducmV2LnhtbFBLBQYAAAAAAwADALcAAAD4AgAAAAA=&#10;" fillcolor="black [3213]" strokecolor="#1f4d78 [1604]" strokeweight="1pt">
                  <v:stroke joinstyle="miter"/>
                </v:oval>
                <v:shape id="Text Box 63" o:spid="_x0000_s1036" type="#_x0000_t202" style="position:absolute;left:32599;top:15686;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7E48E30F" w14:textId="77777777" w:rsidR="0059699D" w:rsidRPr="00F14058" w:rsidRDefault="0059699D" w:rsidP="0059699D">
                        <w:pPr>
                          <w:jc w:val="center"/>
                        </w:pPr>
                        <w:r>
                          <w:t>A</w:t>
                        </w:r>
                      </w:p>
                    </w:txbxContent>
                  </v:textbox>
                </v:shape>
                <v:shape id="Text Box 64" o:spid="_x0000_s1037" type="#_x0000_t202" style="position:absolute;left:13092;top:15468;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07BB2C55" w14:textId="77777777" w:rsidR="0059699D" w:rsidRPr="00F14058" w:rsidRDefault="0059699D" w:rsidP="0059699D">
                        <w:pPr>
                          <w:jc w:val="center"/>
                        </w:pPr>
                        <w:r>
                          <w:t>B</w:t>
                        </w:r>
                      </w:p>
                    </w:txbxContent>
                  </v:textbox>
                </v:shape>
                <w10:anchorlock/>
              </v:group>
            </w:pict>
          </mc:Fallback>
        </mc:AlternateContent>
      </w:r>
    </w:p>
    <w:p w14:paraId="54BBB675" w14:textId="0C97FEBB" w:rsidR="0059699D" w:rsidRPr="00682ED8" w:rsidRDefault="0059699D" w:rsidP="0059699D">
      <w:pPr>
        <w:pStyle w:val="Caption"/>
        <w:spacing w:before="0"/>
        <w:jc w:val="center"/>
        <w:rPr>
          <w:sz w:val="22"/>
          <w:szCs w:val="22"/>
        </w:rPr>
      </w:pPr>
      <w:r w:rsidRPr="00682ED8">
        <w:rPr>
          <w:sz w:val="22"/>
          <w:szCs w:val="22"/>
        </w:rPr>
        <w:t xml:space="preserve">Figure </w:t>
      </w:r>
      <w:r>
        <w:rPr>
          <w:sz w:val="22"/>
          <w:szCs w:val="22"/>
        </w:rPr>
        <w:t>3</w:t>
      </w:r>
      <w:r w:rsidRPr="00682ED8">
        <w:rPr>
          <w:sz w:val="22"/>
          <w:szCs w:val="22"/>
        </w:rPr>
        <w:t xml:space="preserve">. </w:t>
      </w:r>
      <w:r>
        <w:rPr>
          <w:sz w:val="22"/>
          <w:szCs w:val="22"/>
        </w:rPr>
        <w:t>Multiple TA values for multiple zones</w:t>
      </w:r>
      <w:r w:rsidRPr="00682ED8">
        <w:rPr>
          <w:sz w:val="22"/>
          <w:szCs w:val="22"/>
        </w:rPr>
        <w:t>.</w:t>
      </w:r>
    </w:p>
    <w:p w14:paraId="709D31BC" w14:textId="16537C1D" w:rsidR="0059699D" w:rsidRPr="0059699D" w:rsidRDefault="0059699D" w:rsidP="0059699D">
      <w:pPr>
        <w:spacing w:after="120"/>
        <w:jc w:val="both"/>
        <w:rPr>
          <w:sz w:val="22"/>
          <w:szCs w:val="22"/>
        </w:rPr>
      </w:pPr>
      <w:r w:rsidRPr="0059699D">
        <w:rPr>
          <w:sz w:val="22"/>
          <w:szCs w:val="22"/>
        </w:rPr>
        <w:t>For the central zone one, the reference point for TA value is the central point of a cell. For the surrounding zone 1 and 2, the reference point can be chosen as point A and B, respectively. In total three TA values can be assumed and which TA value is assumed by the UE can either be signalled by the satellite or derived by the UE itself if it knows its own location.</w:t>
      </w:r>
    </w:p>
    <w:p w14:paraId="2EC79286" w14:textId="4206A5B3" w:rsidR="0059699D" w:rsidRPr="006D2504" w:rsidRDefault="0059699D" w:rsidP="0059699D">
      <w:pPr>
        <w:pStyle w:val="Caption"/>
        <w:spacing w:before="0"/>
        <w:jc w:val="both"/>
        <w:rPr>
          <w:b/>
          <w:sz w:val="22"/>
          <w:szCs w:val="22"/>
        </w:rPr>
      </w:pPr>
      <w:r>
        <w:rPr>
          <w:b/>
          <w:sz w:val="22"/>
          <w:szCs w:val="22"/>
        </w:rPr>
        <w:t>Proposal</w:t>
      </w:r>
      <w:r w:rsidRPr="006D2504">
        <w:rPr>
          <w:b/>
          <w:sz w:val="22"/>
          <w:szCs w:val="22"/>
        </w:rPr>
        <w:t xml:space="preserve"> </w:t>
      </w:r>
      <w:r>
        <w:rPr>
          <w:b/>
          <w:sz w:val="22"/>
          <w:szCs w:val="22"/>
        </w:rPr>
        <w:t>2</w:t>
      </w:r>
      <w:r w:rsidRPr="006D2504">
        <w:rPr>
          <w:b/>
          <w:sz w:val="22"/>
          <w:szCs w:val="22"/>
        </w:rPr>
        <w:t xml:space="preserve">: </w:t>
      </w:r>
      <w:r>
        <w:rPr>
          <w:b/>
          <w:sz w:val="22"/>
          <w:szCs w:val="22"/>
        </w:rPr>
        <w:t>Multiple TA values can be considered for extremely large cells</w:t>
      </w:r>
      <w:r w:rsidRPr="006D2504">
        <w:rPr>
          <w:b/>
          <w:sz w:val="22"/>
          <w:szCs w:val="22"/>
        </w:rPr>
        <w:t>.</w:t>
      </w:r>
    </w:p>
    <w:p w14:paraId="7036EE4B" w14:textId="77777777" w:rsidR="009F4821" w:rsidRPr="00674EC0" w:rsidRDefault="009F4821" w:rsidP="006231E2">
      <w:pPr>
        <w:spacing w:after="120"/>
        <w:jc w:val="both"/>
        <w:rPr>
          <w:rFonts w:ascii="Arial" w:hAnsi="Arial" w:cs="Arial"/>
          <w:sz w:val="28"/>
          <w:szCs w:val="28"/>
        </w:rPr>
      </w:pPr>
      <w:r w:rsidRPr="00674EC0">
        <w:rPr>
          <w:rFonts w:ascii="Arial" w:hAnsi="Arial" w:cs="Arial"/>
          <w:sz w:val="28"/>
          <w:szCs w:val="28"/>
        </w:rPr>
        <w:t>2.</w:t>
      </w:r>
      <w:r w:rsidR="00F21E4A" w:rsidRPr="00674EC0">
        <w:rPr>
          <w:rFonts w:ascii="Arial" w:hAnsi="Arial" w:cs="Arial"/>
          <w:sz w:val="28"/>
          <w:szCs w:val="28"/>
        </w:rPr>
        <w:t>2</w:t>
      </w:r>
      <w:r w:rsidRPr="00674EC0">
        <w:rPr>
          <w:rFonts w:ascii="Arial" w:hAnsi="Arial" w:cs="Arial"/>
          <w:sz w:val="28"/>
          <w:szCs w:val="28"/>
        </w:rPr>
        <w:t xml:space="preserve"> </w:t>
      </w:r>
      <w:r w:rsidR="009060EB">
        <w:rPr>
          <w:rFonts w:ascii="Arial" w:hAnsi="Arial" w:cs="Arial"/>
          <w:sz w:val="28"/>
          <w:szCs w:val="28"/>
        </w:rPr>
        <w:t>Random access</w:t>
      </w:r>
      <w:r w:rsidR="006A170C">
        <w:rPr>
          <w:rFonts w:ascii="Arial" w:hAnsi="Arial" w:cs="Arial"/>
          <w:sz w:val="28"/>
          <w:szCs w:val="28"/>
        </w:rPr>
        <w:t xml:space="preserve"> procedure for long propagation delay</w:t>
      </w:r>
    </w:p>
    <w:p w14:paraId="06609901" w14:textId="288D7B66" w:rsidR="00317FBF" w:rsidRPr="006D2504" w:rsidRDefault="00AB7927" w:rsidP="006231E2">
      <w:pPr>
        <w:spacing w:after="120"/>
        <w:jc w:val="both"/>
        <w:rPr>
          <w:sz w:val="22"/>
          <w:szCs w:val="22"/>
        </w:rPr>
      </w:pPr>
      <w:r w:rsidRPr="006D2504">
        <w:rPr>
          <w:sz w:val="22"/>
          <w:szCs w:val="22"/>
        </w:rPr>
        <w:t>The reason for the abovementioned problem is that the waiting time between preamble transmission and the start of the RA response window is not dependent on propagation delay.</w:t>
      </w:r>
      <w:r w:rsidR="00B844E6" w:rsidRPr="006D2504">
        <w:rPr>
          <w:sz w:val="22"/>
          <w:szCs w:val="22"/>
        </w:rPr>
        <w:t xml:space="preserve"> Therefore,</w:t>
      </w:r>
      <w:r w:rsidRPr="006D2504">
        <w:rPr>
          <w:sz w:val="22"/>
          <w:szCs w:val="22"/>
        </w:rPr>
        <w:t xml:space="preserve"> </w:t>
      </w:r>
      <w:r w:rsidR="00B844E6" w:rsidRPr="006D2504">
        <w:rPr>
          <w:sz w:val="22"/>
          <w:szCs w:val="22"/>
        </w:rPr>
        <w:t>an</w:t>
      </w:r>
      <w:r w:rsidR="00326A65" w:rsidRPr="006D2504">
        <w:rPr>
          <w:sz w:val="22"/>
          <w:szCs w:val="22"/>
        </w:rPr>
        <w:t xml:space="preserve"> </w:t>
      </w:r>
      <w:r w:rsidR="00B844E6" w:rsidRPr="006D2504">
        <w:rPr>
          <w:sz w:val="22"/>
          <w:szCs w:val="22"/>
        </w:rPr>
        <w:t>improved</w:t>
      </w:r>
      <w:r w:rsidR="00326A65" w:rsidRPr="006D2504">
        <w:rPr>
          <w:sz w:val="22"/>
          <w:szCs w:val="22"/>
        </w:rPr>
        <w:t xml:space="preserve"> solution to handle long propagation delay </w:t>
      </w:r>
      <w:r w:rsidR="008F08EB">
        <w:rPr>
          <w:rFonts w:hint="eastAsia"/>
          <w:sz w:val="22"/>
          <w:szCs w:val="22"/>
          <w:lang w:eastAsia="zh-CN"/>
        </w:rPr>
        <w:t xml:space="preserve">should allow </w:t>
      </w:r>
      <w:r w:rsidR="00326A65" w:rsidRPr="006D2504">
        <w:rPr>
          <w:sz w:val="22"/>
          <w:szCs w:val="22"/>
        </w:rPr>
        <w:t>UE go into power saving mode after preamble transmission</w:t>
      </w:r>
      <w:r w:rsidR="00526307" w:rsidRPr="006D2504">
        <w:rPr>
          <w:sz w:val="22"/>
          <w:szCs w:val="22"/>
        </w:rPr>
        <w:t xml:space="preserve"> and wake up only when the RA response window starts.</w:t>
      </w:r>
      <w:r w:rsidR="009D65FF" w:rsidRPr="006D2504">
        <w:rPr>
          <w:sz w:val="22"/>
          <w:szCs w:val="22"/>
        </w:rPr>
        <w:t xml:space="preserve"> This is depicted in </w:t>
      </w:r>
      <w:r w:rsidR="009D65FF" w:rsidRPr="006D2504">
        <w:rPr>
          <w:sz w:val="22"/>
          <w:szCs w:val="22"/>
        </w:rPr>
        <w:fldChar w:fldCharType="begin"/>
      </w:r>
      <w:r w:rsidR="009D65FF" w:rsidRPr="006D2504">
        <w:rPr>
          <w:sz w:val="22"/>
          <w:szCs w:val="22"/>
        </w:rPr>
        <w:instrText xml:space="preserve"> REF _Ref505936375 \h </w:instrText>
      </w:r>
      <w:r w:rsidR="006D2504">
        <w:rPr>
          <w:sz w:val="22"/>
          <w:szCs w:val="22"/>
        </w:rPr>
        <w:instrText xml:space="preserve"> \* MERGEFORMAT </w:instrText>
      </w:r>
      <w:r w:rsidR="009D65FF" w:rsidRPr="006D2504">
        <w:rPr>
          <w:sz w:val="22"/>
          <w:szCs w:val="22"/>
        </w:rPr>
      </w:r>
      <w:r w:rsidR="009D65FF" w:rsidRPr="006D2504">
        <w:rPr>
          <w:sz w:val="22"/>
          <w:szCs w:val="22"/>
        </w:rPr>
        <w:fldChar w:fldCharType="separate"/>
      </w:r>
      <w:r w:rsidR="00A60A3D" w:rsidRPr="00C267CF">
        <w:rPr>
          <w:sz w:val="22"/>
          <w:szCs w:val="22"/>
        </w:rPr>
        <w:t xml:space="preserve">Figure </w:t>
      </w:r>
      <w:r w:rsidR="009D65FF" w:rsidRPr="006D2504">
        <w:rPr>
          <w:sz w:val="22"/>
          <w:szCs w:val="22"/>
        </w:rPr>
        <w:fldChar w:fldCharType="end"/>
      </w:r>
      <w:r w:rsidR="0059699D">
        <w:rPr>
          <w:sz w:val="22"/>
          <w:szCs w:val="22"/>
        </w:rPr>
        <w:t>4</w:t>
      </w:r>
      <w:r w:rsidR="009D65FF" w:rsidRPr="006D2504">
        <w:rPr>
          <w:sz w:val="22"/>
          <w:szCs w:val="22"/>
        </w:rPr>
        <w:t>.</w:t>
      </w:r>
    </w:p>
    <w:p w14:paraId="42DA6240" w14:textId="1D089928" w:rsidR="00CC27AC" w:rsidRDefault="00653953" w:rsidP="006231E2">
      <w:pPr>
        <w:spacing w:after="120"/>
        <w:jc w:val="center"/>
      </w:pPr>
      <w:r>
        <w:rPr>
          <w:noProof/>
          <w:lang w:eastAsia="zh-CN"/>
        </w:rPr>
        <w:drawing>
          <wp:inline distT="0" distB="0" distL="0" distR="0" wp14:anchorId="5B888A0F" wp14:editId="7203F631">
            <wp:extent cx="5786755" cy="1334135"/>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6755" cy="1334135"/>
                    </a:xfrm>
                    <a:prstGeom prst="rect">
                      <a:avLst/>
                    </a:prstGeom>
                    <a:noFill/>
                  </pic:spPr>
                </pic:pic>
              </a:graphicData>
            </a:graphic>
          </wp:inline>
        </w:drawing>
      </w:r>
    </w:p>
    <w:p w14:paraId="4EF81581" w14:textId="30D0F5F1" w:rsidR="00CC27AC" w:rsidRPr="00C267CF" w:rsidRDefault="00CC27AC" w:rsidP="006231E2">
      <w:pPr>
        <w:pStyle w:val="Caption"/>
        <w:spacing w:before="0"/>
        <w:jc w:val="center"/>
        <w:rPr>
          <w:sz w:val="22"/>
          <w:szCs w:val="22"/>
        </w:rPr>
      </w:pPr>
      <w:bookmarkStart w:id="6" w:name="_Ref505936375"/>
      <w:r w:rsidRPr="00C267CF">
        <w:rPr>
          <w:sz w:val="22"/>
          <w:szCs w:val="22"/>
        </w:rPr>
        <w:t xml:space="preserve">Figure </w:t>
      </w:r>
      <w:bookmarkEnd w:id="6"/>
      <w:r w:rsidR="0059699D">
        <w:rPr>
          <w:sz w:val="22"/>
          <w:szCs w:val="22"/>
        </w:rPr>
        <w:t>4</w:t>
      </w:r>
      <w:r w:rsidRPr="00C267CF">
        <w:rPr>
          <w:sz w:val="22"/>
          <w:szCs w:val="22"/>
        </w:rPr>
        <w:t xml:space="preserve">. </w:t>
      </w:r>
      <w:r w:rsidR="00A66AFB" w:rsidRPr="00682ED8">
        <w:rPr>
          <w:sz w:val="22"/>
          <w:szCs w:val="22"/>
        </w:rPr>
        <w:t xml:space="preserve">RA procedure with </w:t>
      </w:r>
      <w:r w:rsidR="00A66AFB">
        <w:rPr>
          <w:sz w:val="22"/>
          <w:szCs w:val="22"/>
        </w:rPr>
        <w:t>configurable waiting time in NTN</w:t>
      </w:r>
      <w:r w:rsidRPr="00C267CF">
        <w:rPr>
          <w:sz w:val="22"/>
          <w:szCs w:val="22"/>
        </w:rPr>
        <w:t>.</w:t>
      </w:r>
    </w:p>
    <w:p w14:paraId="1E5DD10E" w14:textId="77777777" w:rsidR="00CC27AC" w:rsidRPr="006D2504" w:rsidRDefault="00867E28" w:rsidP="006231E2">
      <w:pPr>
        <w:spacing w:before="240" w:after="120"/>
        <w:jc w:val="both"/>
        <w:rPr>
          <w:sz w:val="22"/>
          <w:szCs w:val="22"/>
        </w:rPr>
      </w:pPr>
      <w:r w:rsidRPr="006D2504">
        <w:rPr>
          <w:sz w:val="22"/>
          <w:szCs w:val="22"/>
        </w:rPr>
        <w:t>In order</w:t>
      </w:r>
      <w:r w:rsidR="00441FA5" w:rsidRPr="006D2504">
        <w:rPr>
          <w:sz w:val="22"/>
          <w:szCs w:val="22"/>
        </w:rPr>
        <w:t xml:space="preserve"> to support UE power saving in long propagation delay, </w:t>
      </w:r>
      <w:r w:rsidR="008F08EB" w:rsidRPr="008F08EB">
        <w:rPr>
          <w:rFonts w:hint="eastAsia"/>
          <w:sz w:val="22"/>
          <w:lang w:eastAsia="zh-CN"/>
        </w:rPr>
        <w:t>a gap between end of PRACH transmission and start of RAR monitor</w:t>
      </w:r>
      <w:r w:rsidR="00F64A76">
        <w:rPr>
          <w:rFonts w:hint="eastAsia"/>
          <w:sz w:val="22"/>
          <w:lang w:eastAsia="zh-CN"/>
        </w:rPr>
        <w:t xml:space="preserve"> </w:t>
      </w:r>
      <w:r w:rsidR="008F08EB" w:rsidRPr="008F08EB">
        <w:rPr>
          <w:rFonts w:hint="eastAsia"/>
          <w:sz w:val="22"/>
          <w:lang w:eastAsia="zh-CN"/>
        </w:rPr>
        <w:t>need</w:t>
      </w:r>
      <w:r w:rsidR="00F64A76">
        <w:rPr>
          <w:rFonts w:hint="eastAsia"/>
          <w:sz w:val="22"/>
          <w:lang w:eastAsia="zh-CN"/>
        </w:rPr>
        <w:t xml:space="preserve">s to be specified </w:t>
      </w:r>
      <w:r w:rsidR="005C2BD6" w:rsidRPr="006D2504">
        <w:rPr>
          <w:sz w:val="22"/>
          <w:szCs w:val="22"/>
        </w:rPr>
        <w:t>and it</w:t>
      </w:r>
      <w:r w:rsidR="00B36FD2" w:rsidRPr="006D2504">
        <w:rPr>
          <w:sz w:val="22"/>
          <w:szCs w:val="22"/>
        </w:rPr>
        <w:t xml:space="preserve"> can </w:t>
      </w:r>
      <w:r w:rsidR="008F08EB">
        <w:rPr>
          <w:sz w:val="22"/>
          <w:szCs w:val="22"/>
          <w:lang w:eastAsia="zh-CN"/>
        </w:rPr>
        <w:t>accommodate</w:t>
      </w:r>
      <w:r w:rsidR="008F08EB">
        <w:rPr>
          <w:rFonts w:hint="eastAsia"/>
          <w:sz w:val="22"/>
          <w:szCs w:val="22"/>
          <w:lang w:eastAsia="zh-CN"/>
        </w:rPr>
        <w:t xml:space="preserve"> not only the</w:t>
      </w:r>
      <w:r w:rsidR="00B36FD2" w:rsidRPr="006D2504">
        <w:rPr>
          <w:sz w:val="22"/>
          <w:szCs w:val="22"/>
        </w:rPr>
        <w:t xml:space="preserve"> propagation delay</w:t>
      </w:r>
      <w:r w:rsidR="008F08EB">
        <w:rPr>
          <w:rFonts w:hint="eastAsia"/>
          <w:sz w:val="22"/>
          <w:szCs w:val="22"/>
          <w:lang w:eastAsia="zh-CN"/>
        </w:rPr>
        <w:t xml:space="preserve"> but also the </w:t>
      </w:r>
      <w:r w:rsidR="00B36FD2" w:rsidRPr="006D2504">
        <w:rPr>
          <w:sz w:val="22"/>
          <w:szCs w:val="22"/>
        </w:rPr>
        <w:t xml:space="preserve">processing </w:t>
      </w:r>
      <w:r w:rsidR="008F08EB">
        <w:rPr>
          <w:rFonts w:hint="eastAsia"/>
          <w:sz w:val="22"/>
          <w:szCs w:val="22"/>
          <w:lang w:eastAsia="zh-CN"/>
        </w:rPr>
        <w:t>time</w:t>
      </w:r>
      <w:r w:rsidR="008F08EB" w:rsidRPr="006D2504">
        <w:rPr>
          <w:sz w:val="22"/>
          <w:szCs w:val="22"/>
        </w:rPr>
        <w:t xml:space="preserve"> </w:t>
      </w:r>
      <w:r w:rsidR="00B36FD2" w:rsidRPr="006D2504">
        <w:rPr>
          <w:sz w:val="22"/>
          <w:szCs w:val="22"/>
        </w:rPr>
        <w:t>at the BS</w:t>
      </w:r>
      <w:r w:rsidR="008F08EB">
        <w:rPr>
          <w:rFonts w:hint="eastAsia"/>
          <w:sz w:val="22"/>
          <w:szCs w:val="22"/>
          <w:lang w:eastAsia="zh-CN"/>
        </w:rPr>
        <w:t xml:space="preserve"> </w:t>
      </w:r>
      <w:r w:rsidR="00B36FD2" w:rsidRPr="006D2504">
        <w:rPr>
          <w:sz w:val="22"/>
          <w:szCs w:val="22"/>
        </w:rPr>
        <w:t>etc</w:t>
      </w:r>
      <w:r w:rsidR="00441FA5" w:rsidRPr="006D2504">
        <w:rPr>
          <w:sz w:val="22"/>
          <w:szCs w:val="22"/>
        </w:rPr>
        <w:t xml:space="preserve">. </w:t>
      </w:r>
    </w:p>
    <w:p w14:paraId="1029BBBD" w14:textId="77777777" w:rsidR="00B36FD2" w:rsidRPr="006D2504" w:rsidRDefault="005C2BD6" w:rsidP="006231E2">
      <w:pPr>
        <w:spacing w:before="240" w:after="120"/>
        <w:jc w:val="both"/>
        <w:rPr>
          <w:sz w:val="22"/>
          <w:szCs w:val="22"/>
        </w:rPr>
      </w:pPr>
      <w:r w:rsidRPr="006D2504">
        <w:rPr>
          <w:sz w:val="22"/>
          <w:szCs w:val="22"/>
        </w:rPr>
        <w:t>The</w:t>
      </w:r>
      <w:r w:rsidR="00EB5B7E" w:rsidRPr="006D2504">
        <w:rPr>
          <w:sz w:val="22"/>
          <w:szCs w:val="22"/>
        </w:rPr>
        <w:t xml:space="preserve"> </w:t>
      </w:r>
      <w:r w:rsidR="00DF7933">
        <w:rPr>
          <w:rFonts w:hint="eastAsia"/>
          <w:sz w:val="22"/>
          <w:szCs w:val="22"/>
          <w:lang w:eastAsia="zh-CN"/>
        </w:rPr>
        <w:t>gap size should be carefully</w:t>
      </w:r>
      <w:r w:rsidR="00981A57" w:rsidRPr="006D2504">
        <w:rPr>
          <w:sz w:val="22"/>
          <w:szCs w:val="22"/>
        </w:rPr>
        <w:t xml:space="preserve"> estimated at the BS side when the NT</w:t>
      </w:r>
      <w:r w:rsidR="00C120E9" w:rsidRPr="006D2504">
        <w:rPr>
          <w:sz w:val="22"/>
          <w:szCs w:val="22"/>
        </w:rPr>
        <w:t>N is deployed. For example, when a satellite is deployed, its altitude information should be determined and accessible by itself. Then, the propagation delay can be estimated based on its altitude.</w:t>
      </w:r>
      <w:r w:rsidR="00035BD9" w:rsidRPr="006D2504">
        <w:rPr>
          <w:sz w:val="22"/>
          <w:szCs w:val="22"/>
        </w:rPr>
        <w:t xml:space="preserve"> If necessary, three-dimensional geographical layout can also be used to help estimate.</w:t>
      </w:r>
    </w:p>
    <w:p w14:paraId="2C13F73C" w14:textId="77777777" w:rsidR="00C120E9" w:rsidRDefault="00FE7EFE" w:rsidP="006231E2">
      <w:pPr>
        <w:pStyle w:val="Caption"/>
        <w:spacing w:before="0"/>
        <w:jc w:val="both"/>
        <w:rPr>
          <w:b/>
          <w:sz w:val="22"/>
          <w:szCs w:val="22"/>
        </w:rPr>
      </w:pPr>
      <w:bookmarkStart w:id="7" w:name="_Ref509300587"/>
      <w:r w:rsidRPr="006D2504">
        <w:rPr>
          <w:b/>
          <w:sz w:val="22"/>
          <w:szCs w:val="22"/>
        </w:rPr>
        <w:t xml:space="preserve">Observation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sidR="00A31843">
        <w:rPr>
          <w:b/>
          <w:noProof/>
          <w:sz w:val="22"/>
          <w:szCs w:val="22"/>
        </w:rPr>
        <w:t>2</w:t>
      </w:r>
      <w:r w:rsidRPr="006D2504">
        <w:rPr>
          <w:b/>
          <w:sz w:val="22"/>
          <w:szCs w:val="22"/>
        </w:rPr>
        <w:fldChar w:fldCharType="end"/>
      </w:r>
      <w:r w:rsidRPr="006D2504">
        <w:rPr>
          <w:b/>
          <w:sz w:val="22"/>
          <w:szCs w:val="22"/>
        </w:rPr>
        <w:t>: When a NTN is deployed, the NTN BS should have its altitude information and therefore be able to estimate propagation delay information.</w:t>
      </w:r>
      <w:bookmarkEnd w:id="7"/>
    </w:p>
    <w:p w14:paraId="15008DC5" w14:textId="77777777" w:rsidR="00B9044D" w:rsidRPr="00EC1C3F" w:rsidRDefault="00552BB7" w:rsidP="006231E2">
      <w:pPr>
        <w:spacing w:after="120"/>
        <w:jc w:val="both"/>
        <w:rPr>
          <w:sz w:val="22"/>
          <w:szCs w:val="22"/>
        </w:rPr>
      </w:pPr>
      <w:r w:rsidRPr="00EC1C3F">
        <w:rPr>
          <w:sz w:val="22"/>
          <w:szCs w:val="22"/>
        </w:rPr>
        <w:lastRenderedPageBreak/>
        <w:t xml:space="preserve">The rest issue is how to inform the UE about the propagation delay information in practice. Since the UE needs to acquire this information before preamble transmission, the propagation delay information can be added to a system information block (SIB). When the UE decodes PBCH, it can obtain </w:t>
      </w:r>
      <w:r w:rsidR="0007772B" w:rsidRPr="00EC1C3F">
        <w:rPr>
          <w:sz w:val="22"/>
          <w:szCs w:val="22"/>
        </w:rPr>
        <w:t xml:space="preserve">both </w:t>
      </w:r>
      <w:r w:rsidRPr="00EC1C3F">
        <w:rPr>
          <w:sz w:val="22"/>
          <w:szCs w:val="22"/>
        </w:rPr>
        <w:t>the delay information</w:t>
      </w:r>
      <w:r w:rsidR="0007772B" w:rsidRPr="00EC1C3F">
        <w:rPr>
          <w:sz w:val="22"/>
          <w:szCs w:val="22"/>
        </w:rPr>
        <w:t xml:space="preserve"> and the RA response window size</w:t>
      </w:r>
      <w:r w:rsidRPr="00EC1C3F">
        <w:rPr>
          <w:sz w:val="22"/>
          <w:szCs w:val="22"/>
        </w:rPr>
        <w:t>.</w:t>
      </w:r>
      <w:r w:rsidR="005B508F" w:rsidRPr="00EC1C3F">
        <w:rPr>
          <w:sz w:val="22"/>
          <w:szCs w:val="22"/>
        </w:rPr>
        <w:t xml:space="preserve"> </w:t>
      </w:r>
    </w:p>
    <w:p w14:paraId="514B714B" w14:textId="360B609D" w:rsidR="00D13326" w:rsidRDefault="00D13326" w:rsidP="006231E2">
      <w:pPr>
        <w:pStyle w:val="Caption"/>
        <w:jc w:val="both"/>
        <w:rPr>
          <w:b/>
          <w:sz w:val="22"/>
          <w:szCs w:val="22"/>
        </w:rPr>
      </w:pPr>
      <w:bookmarkStart w:id="8" w:name="_Ref509300594"/>
      <w:r w:rsidRPr="006D2504">
        <w:rPr>
          <w:b/>
          <w:sz w:val="22"/>
          <w:szCs w:val="22"/>
        </w:rPr>
        <w:t xml:space="preserve">Proposal </w:t>
      </w:r>
      <w:r w:rsidR="0059699D">
        <w:rPr>
          <w:b/>
          <w:sz w:val="22"/>
          <w:szCs w:val="22"/>
        </w:rPr>
        <w:t>3</w:t>
      </w:r>
      <w:r w:rsidRPr="006D2504">
        <w:rPr>
          <w:b/>
          <w:sz w:val="22"/>
          <w:szCs w:val="22"/>
        </w:rPr>
        <w:t xml:space="preserve">: </w:t>
      </w:r>
      <w:r w:rsidR="00B17E03">
        <w:rPr>
          <w:b/>
          <w:sz w:val="22"/>
          <w:szCs w:val="22"/>
        </w:rPr>
        <w:t>Including</w:t>
      </w:r>
      <w:r w:rsidR="00DF7933">
        <w:rPr>
          <w:rFonts w:hint="eastAsia"/>
          <w:b/>
          <w:sz w:val="22"/>
          <w:szCs w:val="22"/>
          <w:lang w:eastAsia="zh-CN"/>
        </w:rPr>
        <w:t xml:space="preserve"> gap</w:t>
      </w:r>
      <w:r w:rsidR="00B17E03">
        <w:rPr>
          <w:b/>
          <w:sz w:val="22"/>
          <w:szCs w:val="22"/>
        </w:rPr>
        <w:t xml:space="preserve"> information in SIB for NTNs can be considered in NR</w:t>
      </w:r>
      <w:r w:rsidRPr="006D2504">
        <w:rPr>
          <w:b/>
          <w:sz w:val="22"/>
          <w:szCs w:val="22"/>
        </w:rPr>
        <w:t>.</w:t>
      </w:r>
      <w:bookmarkEnd w:id="8"/>
    </w:p>
    <w:p w14:paraId="5BB8139A" w14:textId="4C702AFF" w:rsidR="009060EB" w:rsidRPr="00674EC0" w:rsidRDefault="009060EB" w:rsidP="006231E2">
      <w:pPr>
        <w:spacing w:before="240" w:after="120"/>
        <w:jc w:val="both"/>
        <w:rPr>
          <w:rFonts w:ascii="Arial" w:hAnsi="Arial" w:cs="Arial"/>
          <w:sz w:val="28"/>
          <w:szCs w:val="28"/>
        </w:rPr>
      </w:pPr>
      <w:r w:rsidRPr="00674EC0">
        <w:rPr>
          <w:rFonts w:ascii="Arial" w:hAnsi="Arial" w:cs="Arial"/>
          <w:sz w:val="28"/>
          <w:szCs w:val="28"/>
        </w:rPr>
        <w:t>2.</w:t>
      </w:r>
      <w:r w:rsidR="004123FD">
        <w:rPr>
          <w:rFonts w:ascii="Arial" w:hAnsi="Arial" w:cs="Arial"/>
          <w:sz w:val="28"/>
          <w:szCs w:val="28"/>
        </w:rPr>
        <w:t>3</w:t>
      </w:r>
      <w:r w:rsidR="004123FD" w:rsidRPr="00674EC0">
        <w:rPr>
          <w:rFonts w:ascii="Arial" w:hAnsi="Arial" w:cs="Arial"/>
          <w:sz w:val="28"/>
          <w:szCs w:val="28"/>
        </w:rPr>
        <w:t xml:space="preserve"> </w:t>
      </w:r>
      <w:r>
        <w:rPr>
          <w:rFonts w:ascii="Arial" w:hAnsi="Arial" w:cs="Arial"/>
          <w:sz w:val="28"/>
          <w:szCs w:val="28"/>
        </w:rPr>
        <w:t>Random access preamble design</w:t>
      </w:r>
    </w:p>
    <w:p w14:paraId="3FD4EBCA" w14:textId="072CFF1F" w:rsidR="00FE7030" w:rsidRDefault="00FE7030" w:rsidP="006231E2">
      <w:pPr>
        <w:spacing w:after="120"/>
        <w:rPr>
          <w:sz w:val="22"/>
          <w:szCs w:val="22"/>
        </w:rPr>
      </w:pPr>
      <w:r>
        <w:rPr>
          <w:sz w:val="22"/>
          <w:szCs w:val="22"/>
        </w:rPr>
        <w:t>In NR, the random access preamble format is designed in the following tables [</w:t>
      </w:r>
      <w:r w:rsidR="0059699D">
        <w:rPr>
          <w:sz w:val="22"/>
          <w:szCs w:val="22"/>
        </w:rPr>
        <w:t>6</w:t>
      </w:r>
      <w:r>
        <w:rPr>
          <w:sz w:val="22"/>
          <w:szCs w:val="22"/>
        </w:rPr>
        <w:t>].</w:t>
      </w:r>
    </w:p>
    <w:p w14:paraId="66666CFC" w14:textId="61CC237E" w:rsidR="00FE7030" w:rsidRPr="008B7D80" w:rsidRDefault="00FE7030" w:rsidP="006231E2">
      <w:pPr>
        <w:pStyle w:val="TH"/>
        <w:spacing w:after="120"/>
        <w:rPr>
          <w:rFonts w:ascii="Times New Roman" w:hAnsi="Times New Roman"/>
          <w:sz w:val="22"/>
          <w:szCs w:val="22"/>
        </w:rPr>
      </w:pPr>
      <w:r w:rsidRPr="008B7D80">
        <w:rPr>
          <w:rFonts w:ascii="Times New Roman" w:hAnsi="Times New Roman"/>
          <w:sz w:val="22"/>
          <w:szCs w:val="22"/>
        </w:rPr>
        <w:t xml:space="preserve">Table 6.3.3.1-1: PRACH preamble formats for </w:t>
      </w:r>
      <w:r w:rsidR="00653953" w:rsidRPr="00FE7030">
        <w:rPr>
          <w:rFonts w:ascii="Times New Roman" w:hAnsi="Times New Roman"/>
          <w:noProof/>
          <w:position w:val="-10"/>
          <w:sz w:val="22"/>
          <w:szCs w:val="22"/>
          <w:lang w:eastAsia="zh-CN"/>
        </w:rPr>
        <w:drawing>
          <wp:inline distT="0" distB="0" distL="0" distR="0" wp14:anchorId="50DEA65B" wp14:editId="1954B5B8">
            <wp:extent cx="586740" cy="190500"/>
            <wp:effectExtent l="0" t="0" r="3810" b="0"/>
            <wp:docPr id="5"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40" cy="190500"/>
                    </a:xfrm>
                    <a:prstGeom prst="rect">
                      <a:avLst/>
                    </a:prstGeom>
                    <a:noFill/>
                    <a:ln>
                      <a:noFill/>
                    </a:ln>
                  </pic:spPr>
                </pic:pic>
              </a:graphicData>
            </a:graphic>
          </wp:inline>
        </w:drawing>
      </w:r>
      <w:r w:rsidRPr="008B7D80">
        <w:rPr>
          <w:rFonts w:ascii="Times New Roman" w:hAnsi="Times New Roman"/>
          <w:sz w:val="22"/>
          <w:szCs w:val="22"/>
        </w:rPr>
        <w:t xml:space="preserve"> and </w:t>
      </w:r>
      <w:r w:rsidR="00653953" w:rsidRPr="00FE7030">
        <w:rPr>
          <w:rFonts w:ascii="Times New Roman" w:hAnsi="Times New Roman"/>
          <w:noProof/>
          <w:position w:val="-10"/>
          <w:sz w:val="22"/>
          <w:szCs w:val="22"/>
          <w:lang w:eastAsia="zh-CN"/>
        </w:rPr>
        <w:drawing>
          <wp:inline distT="0" distB="0" distL="0" distR="0" wp14:anchorId="08A0BF70" wp14:editId="6225344B">
            <wp:extent cx="1074420" cy="220980"/>
            <wp:effectExtent l="0" t="0" r="0" b="7620"/>
            <wp:docPr id="6"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4420" cy="220980"/>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1395"/>
        <w:gridCol w:w="1185"/>
        <w:gridCol w:w="1233"/>
        <w:gridCol w:w="1236"/>
        <w:gridCol w:w="1215"/>
        <w:gridCol w:w="1646"/>
      </w:tblGrid>
      <w:tr w:rsidR="00FE7030" w:rsidRPr="008B7D80" w14:paraId="233AF105" w14:textId="77777777" w:rsidTr="00D21C2F">
        <w:trPr>
          <w:jc w:val="center"/>
        </w:trPr>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700021"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Format</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199C7" w14:textId="2AB446CE"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19DCDF04" wp14:editId="05FBDF5B">
                  <wp:extent cx="251460" cy="190500"/>
                  <wp:effectExtent l="0" t="0" r="0" b="0"/>
                  <wp:docPr id="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p>
        </w:tc>
        <w:tc>
          <w:tcPr>
            <w:tcW w:w="12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52C15" w14:textId="462B9B28"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49646030" wp14:editId="20F08503">
                  <wp:extent cx="327660" cy="220980"/>
                  <wp:effectExtent l="0" t="0" r="0" b="7620"/>
                  <wp:docPr id="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p>
        </w:tc>
        <w:tc>
          <w:tcPr>
            <w:tcW w:w="1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8E25E" w14:textId="3850AAC8"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2ACAF312" wp14:editId="5DDB120F">
                  <wp:extent cx="205740" cy="190500"/>
                  <wp:effectExtent l="0" t="0" r="3810" b="0"/>
                  <wp:docPr id="9"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p>
        </w:tc>
        <w:tc>
          <w:tcPr>
            <w:tcW w:w="1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410797" w14:textId="5BBFD94D"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46DBC704" wp14:editId="7C441AAA">
                  <wp:extent cx="297180" cy="220980"/>
                  <wp:effectExtent l="0" t="0" r="0" b="7620"/>
                  <wp:docPr id="10"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p>
        </w:tc>
        <w:tc>
          <w:tcPr>
            <w:tcW w:w="16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D04B9"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Support for restricted sets</w:t>
            </w:r>
          </w:p>
        </w:tc>
      </w:tr>
      <w:tr w:rsidR="00FE7030" w:rsidRPr="008B7D80" w14:paraId="398C7E67"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D0F0E"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0</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6C77557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3915A339"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0E238D2A" w14:textId="7206F4AE"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86EB73F" wp14:editId="0434A0BC">
                  <wp:extent cx="441960" cy="152400"/>
                  <wp:effectExtent l="0" t="0" r="0" b="0"/>
                  <wp:docPr id="1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96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04EB345E" w14:textId="448EF8E6"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A78E113" wp14:editId="76CD7F06">
                  <wp:extent cx="381000" cy="152400"/>
                  <wp:effectExtent l="0" t="0" r="0" b="0"/>
                  <wp:docPr id="1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4E449ECA"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7E813A13"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A192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1303979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0BDADB44"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661A72A7" w14:textId="0866985F"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A5F730A" wp14:editId="5C8C2B51">
                  <wp:extent cx="571500" cy="152400"/>
                  <wp:effectExtent l="0" t="0" r="0" b="0"/>
                  <wp:docPr id="1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50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1FAD5E4A" w14:textId="461C94D5"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5ACD1801" wp14:editId="0FE4584F">
                  <wp:extent cx="441960" cy="152400"/>
                  <wp:effectExtent l="0" t="0" r="0" b="0"/>
                  <wp:docPr id="14"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196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9070CC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0BB9C3AA"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DF5AC"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2</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4CE68A3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435266A8"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4B3917B8" w14:textId="1748B17E"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91EC23F" wp14:editId="0C398FA7">
                  <wp:extent cx="571500" cy="152400"/>
                  <wp:effectExtent l="0" t="0" r="0" b="0"/>
                  <wp:docPr id="1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50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684FBBC4" w14:textId="6442648B"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C0EA33B" wp14:editId="35965B89">
                  <wp:extent cx="381000" cy="152400"/>
                  <wp:effectExtent l="0" t="0" r="0" b="0"/>
                  <wp:docPr id="1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5E34AC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0835CD7C"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409C7"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3</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7A47F9E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364AC7E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6DE35FD9" w14:textId="204252C5"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5898FF0D" wp14:editId="25C561B6">
                  <wp:extent cx="510540" cy="152400"/>
                  <wp:effectExtent l="0" t="0" r="3810" b="0"/>
                  <wp:docPr id="1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46E108DC" w14:textId="524A67D8"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07D6FDE" wp14:editId="76450E81">
                  <wp:extent cx="381000" cy="152400"/>
                  <wp:effectExtent l="0" t="0" r="0" b="0"/>
                  <wp:docPr id="1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421DB1A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bl>
    <w:p w14:paraId="1318B1CA" w14:textId="77777777" w:rsidR="00FE7030" w:rsidRPr="008B7D80" w:rsidRDefault="00FE7030" w:rsidP="006231E2">
      <w:pPr>
        <w:spacing w:after="120"/>
      </w:pPr>
    </w:p>
    <w:p w14:paraId="35695E83" w14:textId="5D7A2123" w:rsidR="00FE7030" w:rsidRPr="008B7D80" w:rsidRDefault="00FE7030" w:rsidP="006231E2">
      <w:pPr>
        <w:pStyle w:val="TH"/>
        <w:spacing w:after="120"/>
        <w:rPr>
          <w:rFonts w:ascii="Times New Roman" w:hAnsi="Times New Roman"/>
          <w:sz w:val="22"/>
          <w:szCs w:val="22"/>
        </w:rPr>
      </w:pPr>
      <w:r w:rsidRPr="008B7D80">
        <w:rPr>
          <w:rFonts w:ascii="Times New Roman" w:hAnsi="Times New Roman"/>
          <w:sz w:val="22"/>
          <w:szCs w:val="22"/>
        </w:rPr>
        <w:t xml:space="preserve">Table 6.3.3.1-2: Preamble formats for </w:t>
      </w:r>
      <w:r w:rsidR="00653953" w:rsidRPr="00FE7030">
        <w:rPr>
          <w:rFonts w:ascii="Times New Roman" w:hAnsi="Times New Roman"/>
          <w:noProof/>
          <w:position w:val="-10"/>
          <w:sz w:val="22"/>
          <w:szCs w:val="22"/>
          <w:lang w:eastAsia="zh-CN"/>
        </w:rPr>
        <w:drawing>
          <wp:inline distT="0" distB="0" distL="0" distR="0" wp14:anchorId="67393877" wp14:editId="326811A8">
            <wp:extent cx="571500" cy="190500"/>
            <wp:effectExtent l="0" t="0" r="0" b="0"/>
            <wp:docPr id="1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8B7D80">
        <w:rPr>
          <w:rFonts w:ascii="Times New Roman" w:hAnsi="Times New Roman"/>
          <w:sz w:val="22"/>
          <w:szCs w:val="22"/>
        </w:rPr>
        <w:t xml:space="preserve"> and </w:t>
      </w:r>
      <w:r w:rsidR="00653953" w:rsidRPr="00FE7030">
        <w:rPr>
          <w:rFonts w:ascii="Times New Roman" w:hAnsi="Times New Roman"/>
          <w:noProof/>
          <w:position w:val="-10"/>
          <w:sz w:val="22"/>
          <w:szCs w:val="22"/>
          <w:lang w:eastAsia="zh-CN"/>
        </w:rPr>
        <w:drawing>
          <wp:inline distT="0" distB="0" distL="0" distR="0" wp14:anchorId="19381C81" wp14:editId="299F84C9">
            <wp:extent cx="1028700" cy="220980"/>
            <wp:effectExtent l="0" t="0" r="0" b="7620"/>
            <wp:docPr id="2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28700" cy="220980"/>
                    </a:xfrm>
                    <a:prstGeom prst="rect">
                      <a:avLst/>
                    </a:prstGeom>
                    <a:noFill/>
                    <a:ln>
                      <a:noFill/>
                    </a:ln>
                  </pic:spPr>
                </pic:pic>
              </a:graphicData>
            </a:graphic>
          </wp:inline>
        </w:drawing>
      </w:r>
      <w:r w:rsidRPr="008B7D80">
        <w:rPr>
          <w:rFonts w:ascii="Times New Roman" w:hAnsi="Times New Roman"/>
          <w:sz w:val="22"/>
          <w:szCs w:val="22"/>
        </w:rPr>
        <w:t xml:space="preserve"> where </w:t>
      </w:r>
      <w:r w:rsidR="00653953" w:rsidRPr="00FE7030">
        <w:rPr>
          <w:rFonts w:ascii="Times New Roman" w:hAnsi="Times New Roman"/>
          <w:noProof/>
          <w:position w:val="-10"/>
          <w:sz w:val="22"/>
          <w:szCs w:val="22"/>
          <w:lang w:eastAsia="zh-CN"/>
        </w:rPr>
        <w:drawing>
          <wp:inline distT="0" distB="0" distL="0" distR="0" wp14:anchorId="18AA35B1" wp14:editId="2E22DADC">
            <wp:extent cx="647700" cy="190500"/>
            <wp:effectExtent l="0" t="0" r="0" b="0"/>
            <wp:docPr id="2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1296"/>
        <w:gridCol w:w="1356"/>
        <w:gridCol w:w="1356"/>
        <w:gridCol w:w="1476"/>
        <w:gridCol w:w="1318"/>
        <w:gridCol w:w="1484"/>
      </w:tblGrid>
      <w:tr w:rsidR="00FE7030" w:rsidRPr="008B7D80" w14:paraId="59470828" w14:textId="77777777" w:rsidTr="00D21C2F">
        <w:trPr>
          <w:jc w:val="center"/>
        </w:trPr>
        <w:tc>
          <w:tcPr>
            <w:tcW w:w="1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B900C"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Format</w:t>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1E8A3" w14:textId="75D7F589"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54DA7CF3" wp14:editId="600D35DB">
                  <wp:extent cx="251460" cy="190500"/>
                  <wp:effectExtent l="0" t="0" r="0" b="0"/>
                  <wp:docPr id="2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68B9B" w14:textId="2F1B63D7"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5CF85237" wp14:editId="280DA90F">
                  <wp:extent cx="327660" cy="220980"/>
                  <wp:effectExtent l="0" t="0" r="0"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p>
        </w:tc>
        <w:tc>
          <w:tcPr>
            <w:tcW w:w="14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96A3B4" w14:textId="56D050F7"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3D76DCF3" wp14:editId="585BDA3E">
                  <wp:extent cx="205740" cy="190500"/>
                  <wp:effectExtent l="0" t="0" r="3810" b="0"/>
                  <wp:docPr id="2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p>
        </w:tc>
        <w:tc>
          <w:tcPr>
            <w:tcW w:w="13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32DE6" w14:textId="252ACDC9"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14072F5F" wp14:editId="51A0E981">
                  <wp:extent cx="297180" cy="220980"/>
                  <wp:effectExtent l="0" t="0" r="0" b="7620"/>
                  <wp:docPr id="2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p>
        </w:tc>
        <w:tc>
          <w:tcPr>
            <w:tcW w:w="14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48D8C"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Support for restricted sets</w:t>
            </w:r>
          </w:p>
        </w:tc>
      </w:tr>
      <w:tr w:rsidR="00FE7030" w:rsidRPr="008B7D80" w14:paraId="05DBDD2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10BE46" w14:textId="77777777" w:rsidR="00FE7030" w:rsidRPr="008B7D80" w:rsidRDefault="00FE7030" w:rsidP="006231E2">
            <w:pPr>
              <w:pStyle w:val="TAC"/>
              <w:spacing w:after="120"/>
              <w:rPr>
                <w:rFonts w:ascii="Times New Roman" w:hAnsi="Times New Roman"/>
                <w:sz w:val="22"/>
                <w:szCs w:val="22"/>
              </w:rPr>
            </w:pPr>
            <w:bookmarkStart w:id="9" w:name="_Hlk494194986"/>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6051CE" w14:textId="77777777" w:rsidR="00FE7030" w:rsidRPr="008B7D80" w:rsidRDefault="00FE7030" w:rsidP="006231E2">
            <w:pPr>
              <w:pStyle w:val="TAR"/>
              <w:spacing w:after="120"/>
              <w:jc w:val="center"/>
              <w:rPr>
                <w:rFonts w:ascii="Times New Roman" w:hAnsi="Times New Roman"/>
                <w:sz w:val="22"/>
                <w:szCs w:val="22"/>
              </w:rPr>
            </w:pP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F2587" w14:textId="77777777" w:rsidR="00FE7030" w:rsidRPr="008B7D80" w:rsidRDefault="00FE7030" w:rsidP="006231E2">
            <w:pPr>
              <w:pStyle w:val="TAR"/>
              <w:spacing w:after="120"/>
              <w:jc w:val="center"/>
              <w:rPr>
                <w:rFonts w:ascii="Times New Roman" w:hAnsi="Times New Roman"/>
                <w:sz w:val="22"/>
                <w:szCs w:val="22"/>
              </w:rPr>
            </w:pP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F6FC6" w14:textId="77777777" w:rsidR="00FE7030" w:rsidRPr="008B7D80" w:rsidRDefault="00FE7030" w:rsidP="006231E2">
            <w:pPr>
              <w:pStyle w:val="TAR"/>
              <w:spacing w:after="120"/>
              <w:jc w:val="center"/>
              <w:rPr>
                <w:rFonts w:ascii="Times New Roman" w:hAnsi="Times New Roman"/>
                <w:sz w:val="22"/>
                <w:szCs w:val="22"/>
              </w:rPr>
            </w:pP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A3006EC" w14:textId="77777777" w:rsidR="00FE7030" w:rsidRPr="008B7D80" w:rsidRDefault="00FE7030" w:rsidP="006231E2">
            <w:pPr>
              <w:pStyle w:val="TAR"/>
              <w:spacing w:after="120"/>
              <w:jc w:val="center"/>
              <w:rPr>
                <w:rFonts w:ascii="Times New Roman" w:hAnsi="Times New Roman"/>
                <w:sz w:val="22"/>
                <w:szCs w:val="22"/>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67FA7" w14:textId="77777777" w:rsidR="00FE7030" w:rsidRPr="008B7D80" w:rsidRDefault="00FE7030" w:rsidP="006231E2">
            <w:pPr>
              <w:pStyle w:val="TAC"/>
              <w:spacing w:after="120"/>
              <w:rPr>
                <w:rFonts w:ascii="Times New Roman" w:hAnsi="Times New Roman"/>
                <w:sz w:val="22"/>
                <w:szCs w:val="22"/>
              </w:rPr>
            </w:pPr>
          </w:p>
        </w:tc>
      </w:tr>
      <w:tr w:rsidR="00FE7030" w:rsidRPr="008B7D80" w14:paraId="2DB7BC84"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FA61D"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A1</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547FEC"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C7553" w14:textId="38447F3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2B101DC" wp14:editId="1ACFFDB3">
                  <wp:extent cx="609600" cy="190500"/>
                  <wp:effectExtent l="0" t="0" r="0" b="0"/>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DBCE9" w14:textId="7AA5CA5A"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BA15787" wp14:editId="7A145FA2">
                  <wp:extent cx="762000" cy="190500"/>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4DC41" w14:textId="791674C2"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7A77A3C" wp14:editId="4064E0F2">
                  <wp:extent cx="571500" cy="190500"/>
                  <wp:effectExtent l="0" t="0" r="0" b="0"/>
                  <wp:docPr id="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2B0DC"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6BA8AE19"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C7F0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4B1A3"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F6E4A" w14:textId="63CFD8D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F091F5E" wp14:editId="3E808735">
                  <wp:extent cx="609600" cy="190500"/>
                  <wp:effectExtent l="0" t="0" r="0" b="0"/>
                  <wp:docPr id="2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6EFEF" w14:textId="074E6317"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C05559B" wp14:editId="0A3751EB">
                  <wp:extent cx="762000" cy="190500"/>
                  <wp:effectExtent l="0" t="0" r="0" b="0"/>
                  <wp:docPr id="3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FA8F8" w14:textId="3CE322B0"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3B1E9E9" wp14:editId="6296590D">
                  <wp:extent cx="556260" cy="190500"/>
                  <wp:effectExtent l="0" t="0" r="0" b="0"/>
                  <wp:docPr id="3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229C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1A19DE45"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BDEE2"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A3</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249DC"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85AE2" w14:textId="515DC0F1"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B6757E1" wp14:editId="42946118">
                  <wp:extent cx="609600" cy="190500"/>
                  <wp:effectExtent l="0" t="0" r="0" b="0"/>
                  <wp:docPr id="3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36166" w14:textId="41172C4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6A30A1C" wp14:editId="5D0C6F50">
                  <wp:extent cx="754380" cy="190500"/>
                  <wp:effectExtent l="0" t="0" r="7620" b="0"/>
                  <wp:docPr id="3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5438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C62F7" w14:textId="5954D2F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7C7B6EE" wp14:editId="6C782C9F">
                  <wp:extent cx="556260" cy="190500"/>
                  <wp:effectExtent l="0" t="0" r="0" b="0"/>
                  <wp:docPr id="3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5D80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2EB46347"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0BB4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B1</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CA3AD"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FEF72" w14:textId="4FCE6C8B"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3C18B5F" wp14:editId="3AE3CA23">
                  <wp:extent cx="609600" cy="190500"/>
                  <wp:effectExtent l="0" t="0" r="0" b="0"/>
                  <wp:docPr id="3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1F32E" w14:textId="06E5EC3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30C9D38" wp14:editId="3AA27EC4">
                  <wp:extent cx="762000" cy="190500"/>
                  <wp:effectExtent l="0" t="0" r="0" b="0"/>
                  <wp:docPr id="3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B14D6" w14:textId="6E3E26C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5F841CA" wp14:editId="57A4F454">
                  <wp:extent cx="571500" cy="190500"/>
                  <wp:effectExtent l="0" t="0" r="0" b="0"/>
                  <wp:docPr id="3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B2983"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51D1B382"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168B8"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B3117"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6F574" w14:textId="5914EFA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000B110" wp14:editId="37E4A183">
                  <wp:extent cx="609600" cy="190500"/>
                  <wp:effectExtent l="0" t="0" r="0" b="0"/>
                  <wp:docPr id="3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34286" w14:textId="47661A98"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5955BA7" wp14:editId="318B486C">
                  <wp:extent cx="762000" cy="190500"/>
                  <wp:effectExtent l="0" t="0" r="0" b="0"/>
                  <wp:docPr id="3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BF149" w14:textId="18FA16A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DE9C8EB" wp14:editId="750D4417">
                  <wp:extent cx="556260" cy="190500"/>
                  <wp:effectExtent l="0" t="0" r="0" b="0"/>
                  <wp:docPr id="4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458D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31461D0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E055E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B3</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D1473"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6782F" w14:textId="10AD408E"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CCDC281" wp14:editId="6B17F209">
                  <wp:extent cx="609600" cy="190500"/>
                  <wp:effectExtent l="0" t="0" r="0"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D9F4F" w14:textId="586FBCC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CAB8E41" wp14:editId="415E4451">
                  <wp:extent cx="754380" cy="190500"/>
                  <wp:effectExtent l="0" t="0" r="7620" b="0"/>
                  <wp:docPr id="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5438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55378" w14:textId="6B17351A"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C7D20B6" wp14:editId="6F5D5873">
                  <wp:extent cx="556260" cy="190500"/>
                  <wp:effectExtent l="0" t="0" r="0" b="0"/>
                  <wp:docPr id="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FFE29"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2775D39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43682"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B4</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C166F"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567CE" w14:textId="218B19C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675CE2CC" wp14:editId="7A1F65A3">
                  <wp:extent cx="609600" cy="190500"/>
                  <wp:effectExtent l="0" t="0" r="0" b="0"/>
                  <wp:docPr id="4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C2E9C" w14:textId="49B2F122"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1758F89" wp14:editId="68C0DB88">
                  <wp:extent cx="800100" cy="190500"/>
                  <wp:effectExtent l="0" t="0" r="0" b="0"/>
                  <wp:docPr id="4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522A4" w14:textId="6384AD9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6107C65" wp14:editId="79EF11A4">
                  <wp:extent cx="556260" cy="190500"/>
                  <wp:effectExtent l="0" t="0" r="0" b="0"/>
                  <wp:docPr id="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EACBE"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3DCBE6B1"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42DDC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C0</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43082"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5AAB1" w14:textId="687EE93E"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18111D3" wp14:editId="24122E17">
                  <wp:extent cx="609600" cy="190500"/>
                  <wp:effectExtent l="0" t="0" r="0" b="0"/>
                  <wp:docPr id="4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21C5E" w14:textId="6FBD7FBC"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F958B0B" wp14:editId="66769EF8">
                  <wp:extent cx="632460" cy="190500"/>
                  <wp:effectExtent l="0" t="0" r="0" b="0"/>
                  <wp:docPr id="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246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73AB5" w14:textId="3CB747B0"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703F219" wp14:editId="422FBECB">
                  <wp:extent cx="617220" cy="190500"/>
                  <wp:effectExtent l="0" t="0" r="0" b="0"/>
                  <wp:docPr id="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1722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415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61C9B221"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DE2AD"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C2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DE089"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BD1DE" w14:textId="3083692F"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D6B8ADD" wp14:editId="7AB94470">
                  <wp:extent cx="609600" cy="190500"/>
                  <wp:effectExtent l="0" t="0" r="0" b="0"/>
                  <wp:docPr id="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F1347" w14:textId="4F26A5FF"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1BB1BB3" wp14:editId="2BFACA11">
                  <wp:extent cx="762000" cy="190500"/>
                  <wp:effectExtent l="0" t="0" r="0" b="0"/>
                  <wp:docPr id="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37EA1" w14:textId="34F81CD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52226C95" wp14:editId="4AA19C5B">
                  <wp:extent cx="632460" cy="190500"/>
                  <wp:effectExtent l="0" t="0" r="0" b="0"/>
                  <wp:docPr id="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24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48DDFA5" w14:textId="77777777" w:rsidR="00FE7030" w:rsidRPr="008B7D80" w:rsidRDefault="00FE7030" w:rsidP="006231E2">
            <w:pPr>
              <w:pStyle w:val="TAC"/>
              <w:spacing w:after="120"/>
              <w:rPr>
                <w:rFonts w:ascii="Times New Roman" w:hAnsi="Times New Roman"/>
                <w:sz w:val="22"/>
                <w:szCs w:val="22"/>
              </w:rPr>
            </w:pPr>
          </w:p>
        </w:tc>
      </w:tr>
      <w:bookmarkEnd w:id="9"/>
    </w:tbl>
    <w:p w14:paraId="11C37921" w14:textId="77777777" w:rsidR="00FE7030" w:rsidRDefault="00FE7030" w:rsidP="006231E2">
      <w:pPr>
        <w:spacing w:after="120"/>
        <w:rPr>
          <w:sz w:val="22"/>
          <w:szCs w:val="22"/>
        </w:rPr>
      </w:pPr>
    </w:p>
    <w:p w14:paraId="130A9200" w14:textId="77777777" w:rsidR="00FE7030" w:rsidRDefault="00FE7030" w:rsidP="006231E2">
      <w:pPr>
        <w:spacing w:after="120"/>
        <w:jc w:val="both"/>
        <w:rPr>
          <w:sz w:val="22"/>
          <w:szCs w:val="22"/>
        </w:rPr>
      </w:pPr>
      <w:r>
        <w:rPr>
          <w:sz w:val="22"/>
          <w:szCs w:val="22"/>
        </w:rPr>
        <w:t>The cell coverage is limited by CP length of the preamble sequence. For above two tables, the path profile and cell coverage can be approximated as in the following two tables.</w:t>
      </w:r>
    </w:p>
    <w:p w14:paraId="178FC785" w14:textId="77777777" w:rsidR="00FE7030" w:rsidRPr="00C0328A" w:rsidRDefault="00FE7030" w:rsidP="006231E2">
      <w:pPr>
        <w:spacing w:after="120"/>
        <w:jc w:val="center"/>
        <w:rPr>
          <w:b/>
          <w:sz w:val="22"/>
          <w:szCs w:val="22"/>
        </w:rPr>
      </w:pPr>
      <w:r w:rsidRPr="00C0328A">
        <w:rPr>
          <w:b/>
          <w:sz w:val="22"/>
          <w:szCs w:val="22"/>
        </w:rPr>
        <w:t>Table -1</w:t>
      </w:r>
    </w:p>
    <w:tbl>
      <w:tblPr>
        <w:tblW w:w="6085" w:type="dxa"/>
        <w:jc w:val="center"/>
        <w:tblCellMar>
          <w:left w:w="0" w:type="dxa"/>
          <w:right w:w="0" w:type="dxa"/>
        </w:tblCellMar>
        <w:tblLook w:val="0420" w:firstRow="1" w:lastRow="0" w:firstColumn="0" w:lastColumn="0" w:noHBand="0" w:noVBand="1"/>
      </w:tblPr>
      <w:tblGrid>
        <w:gridCol w:w="2541"/>
        <w:gridCol w:w="3544"/>
      </w:tblGrid>
      <w:tr w:rsidR="00FE7030" w:rsidRPr="00FE7030" w14:paraId="35833A28" w14:textId="77777777" w:rsidTr="00C0328A">
        <w:trPr>
          <w:trHeight w:val="354"/>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1E5F1AB" w14:textId="77777777" w:rsidR="00D21C2F" w:rsidRPr="00FE7030" w:rsidRDefault="00FE7030" w:rsidP="006231E2">
            <w:pPr>
              <w:spacing w:after="120"/>
              <w:jc w:val="both"/>
              <w:rPr>
                <w:sz w:val="22"/>
                <w:szCs w:val="22"/>
              </w:rPr>
            </w:pPr>
            <w:r w:rsidRPr="00FE7030">
              <w:rPr>
                <w:b/>
                <w:bCs/>
                <w:sz w:val="22"/>
                <w:szCs w:val="22"/>
                <w:lang w:val="en-US"/>
              </w:rPr>
              <w:t>Path profile assumption</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D74D102" w14:textId="77777777" w:rsidR="00D21C2F" w:rsidRPr="00FE7030" w:rsidRDefault="00FE7030" w:rsidP="006231E2">
            <w:pPr>
              <w:spacing w:after="120"/>
              <w:jc w:val="both"/>
              <w:rPr>
                <w:sz w:val="22"/>
                <w:szCs w:val="22"/>
              </w:rPr>
            </w:pPr>
            <w:r>
              <w:rPr>
                <w:b/>
                <w:bCs/>
                <w:sz w:val="22"/>
                <w:szCs w:val="22"/>
                <w:lang w:val="en-US"/>
              </w:rPr>
              <w:t xml:space="preserve">Cell </w:t>
            </w:r>
            <w:r w:rsidRPr="00FE7030">
              <w:rPr>
                <w:b/>
                <w:bCs/>
                <w:sz w:val="22"/>
                <w:szCs w:val="22"/>
                <w:lang w:val="en-US"/>
              </w:rPr>
              <w:t>coverage</w:t>
            </w:r>
            <w:r>
              <w:rPr>
                <w:b/>
                <w:bCs/>
                <w:sz w:val="22"/>
                <w:szCs w:val="22"/>
                <w:lang w:val="en-US"/>
              </w:rPr>
              <w:t xml:space="preserve"> </w:t>
            </w:r>
            <w:r w:rsidRPr="00FE7030">
              <w:rPr>
                <w:b/>
                <w:bCs/>
                <w:sz w:val="22"/>
                <w:szCs w:val="22"/>
                <w:lang w:val="en-US"/>
              </w:rPr>
              <w:t>(limited by CP length)</w:t>
            </w:r>
          </w:p>
        </w:tc>
      </w:tr>
      <w:tr w:rsidR="00FE7030" w:rsidRPr="00FE7030" w14:paraId="04C5A42F"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65AE7D4"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87C5494" w14:textId="77777777" w:rsidR="00D21C2F" w:rsidRPr="00FE7030" w:rsidRDefault="00FE7030" w:rsidP="006231E2">
            <w:pPr>
              <w:spacing w:after="120"/>
              <w:jc w:val="both"/>
              <w:rPr>
                <w:sz w:val="22"/>
                <w:szCs w:val="22"/>
              </w:rPr>
            </w:pPr>
            <w:r w:rsidRPr="00FE7030">
              <w:rPr>
                <w:sz w:val="22"/>
                <w:szCs w:val="22"/>
                <w:lang w:val="en-US"/>
              </w:rPr>
              <w:t>15 km</w:t>
            </w:r>
          </w:p>
        </w:tc>
      </w:tr>
      <w:tr w:rsidR="00FE7030" w:rsidRPr="00FE7030" w14:paraId="51A1D022"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D386090"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6DD44B5" w14:textId="77777777" w:rsidR="00D21C2F" w:rsidRPr="00FE7030" w:rsidRDefault="00FE7030" w:rsidP="006231E2">
            <w:pPr>
              <w:spacing w:after="120"/>
              <w:jc w:val="both"/>
              <w:rPr>
                <w:sz w:val="22"/>
                <w:szCs w:val="22"/>
              </w:rPr>
            </w:pPr>
            <w:r w:rsidRPr="00FE7030">
              <w:rPr>
                <w:sz w:val="22"/>
                <w:szCs w:val="22"/>
                <w:lang w:val="en-US"/>
              </w:rPr>
              <w:t>102 km</w:t>
            </w:r>
          </w:p>
        </w:tc>
      </w:tr>
      <w:tr w:rsidR="00FE7030" w:rsidRPr="00FE7030" w14:paraId="62A8CD0B"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7BA9645" w14:textId="77777777" w:rsidR="00D21C2F" w:rsidRPr="00FE7030" w:rsidRDefault="00FE7030" w:rsidP="006231E2">
            <w:pPr>
              <w:spacing w:after="120"/>
              <w:jc w:val="both"/>
              <w:rPr>
                <w:sz w:val="22"/>
                <w:szCs w:val="22"/>
              </w:rPr>
            </w:pPr>
            <w:r w:rsidRPr="00FE7030">
              <w:rPr>
                <w:sz w:val="22"/>
                <w:szCs w:val="22"/>
                <w:lang w:val="en-US"/>
              </w:rPr>
              <w:lastRenderedPageBreak/>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C23C0D0" w14:textId="77777777" w:rsidR="00D21C2F" w:rsidRPr="00FE7030" w:rsidRDefault="00FE7030" w:rsidP="006231E2">
            <w:pPr>
              <w:spacing w:after="120"/>
              <w:jc w:val="both"/>
              <w:rPr>
                <w:sz w:val="22"/>
                <w:szCs w:val="22"/>
              </w:rPr>
            </w:pPr>
            <w:r w:rsidRPr="00FE7030">
              <w:rPr>
                <w:sz w:val="22"/>
                <w:szCs w:val="22"/>
                <w:lang w:val="en-US"/>
              </w:rPr>
              <w:t>22 km</w:t>
            </w:r>
          </w:p>
        </w:tc>
      </w:tr>
      <w:tr w:rsidR="00FE7030" w:rsidRPr="00FE7030" w14:paraId="75FE834B"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0CF04E7"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0FBC698" w14:textId="77777777" w:rsidR="00D21C2F" w:rsidRPr="00FE7030" w:rsidRDefault="00FE7030" w:rsidP="006231E2">
            <w:pPr>
              <w:spacing w:after="120"/>
              <w:jc w:val="both"/>
              <w:rPr>
                <w:sz w:val="22"/>
                <w:szCs w:val="22"/>
              </w:rPr>
            </w:pPr>
            <w:r w:rsidRPr="00FE7030">
              <w:rPr>
                <w:sz w:val="22"/>
                <w:szCs w:val="22"/>
                <w:lang w:val="en-US"/>
              </w:rPr>
              <w:t>15 km</w:t>
            </w:r>
          </w:p>
        </w:tc>
      </w:tr>
    </w:tbl>
    <w:p w14:paraId="3FFFC3ED" w14:textId="77777777" w:rsidR="00FE7030" w:rsidRDefault="00FE7030" w:rsidP="006231E2">
      <w:pPr>
        <w:spacing w:after="120"/>
        <w:jc w:val="both"/>
        <w:rPr>
          <w:sz w:val="22"/>
          <w:szCs w:val="22"/>
        </w:rPr>
      </w:pPr>
    </w:p>
    <w:p w14:paraId="520C3E14" w14:textId="77777777" w:rsidR="00FE7030" w:rsidRPr="00C0328A" w:rsidRDefault="00FE7030" w:rsidP="006231E2">
      <w:pPr>
        <w:spacing w:after="120"/>
        <w:jc w:val="center"/>
        <w:rPr>
          <w:b/>
          <w:sz w:val="22"/>
          <w:szCs w:val="22"/>
        </w:rPr>
      </w:pPr>
      <w:r w:rsidRPr="00C0328A">
        <w:rPr>
          <w:b/>
          <w:sz w:val="22"/>
          <w:szCs w:val="22"/>
        </w:rPr>
        <w:t>Table – 2</w:t>
      </w:r>
    </w:p>
    <w:tbl>
      <w:tblPr>
        <w:tblW w:w="6719" w:type="dxa"/>
        <w:jc w:val="center"/>
        <w:tblCellMar>
          <w:left w:w="0" w:type="dxa"/>
          <w:right w:w="0" w:type="dxa"/>
        </w:tblCellMar>
        <w:tblLook w:val="0420" w:firstRow="1" w:lastRow="0" w:firstColumn="0" w:lastColumn="0" w:noHBand="0" w:noVBand="1"/>
      </w:tblPr>
      <w:tblGrid>
        <w:gridCol w:w="2466"/>
        <w:gridCol w:w="4253"/>
      </w:tblGrid>
      <w:tr w:rsidR="00FE7030" w:rsidRPr="00FE7030" w14:paraId="6DF3FD06" w14:textId="77777777" w:rsidTr="00C0328A">
        <w:trPr>
          <w:trHeight w:val="490"/>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hideMark/>
          </w:tcPr>
          <w:p w14:paraId="3AB65D15" w14:textId="77777777" w:rsidR="00D21C2F" w:rsidRPr="00FE7030" w:rsidRDefault="00FE7030" w:rsidP="006231E2">
            <w:pPr>
              <w:spacing w:after="120"/>
              <w:rPr>
                <w:sz w:val="22"/>
                <w:szCs w:val="22"/>
              </w:rPr>
            </w:pPr>
            <w:r w:rsidRPr="00FE7030">
              <w:rPr>
                <w:b/>
                <w:bCs/>
                <w:sz w:val="22"/>
                <w:szCs w:val="22"/>
                <w:lang w:val="en-US"/>
              </w:rPr>
              <w:t>Path profile assumption</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hideMark/>
          </w:tcPr>
          <w:p w14:paraId="011DC3FA" w14:textId="77777777" w:rsidR="00D21C2F" w:rsidRPr="00FE7030" w:rsidRDefault="00FE7030" w:rsidP="006231E2">
            <w:pPr>
              <w:spacing w:after="120"/>
              <w:rPr>
                <w:sz w:val="22"/>
                <w:szCs w:val="22"/>
              </w:rPr>
            </w:pPr>
            <w:r w:rsidRPr="00FE7030">
              <w:rPr>
                <w:b/>
                <w:bCs/>
                <w:sz w:val="22"/>
                <w:szCs w:val="22"/>
                <w:lang w:val="en-US"/>
              </w:rPr>
              <w:t>Max cell coverage</w:t>
            </w:r>
            <w:r>
              <w:rPr>
                <w:b/>
                <w:bCs/>
                <w:sz w:val="22"/>
                <w:szCs w:val="22"/>
                <w:vertAlign w:val="superscript"/>
                <w:lang w:val="en-US"/>
              </w:rPr>
              <w:t xml:space="preserve"> </w:t>
            </w:r>
            <w:r w:rsidRPr="00FE7030">
              <w:rPr>
                <w:b/>
                <w:bCs/>
                <w:sz w:val="22"/>
                <w:szCs w:val="22"/>
                <w:lang w:val="en-US"/>
              </w:rPr>
              <w:t>(limited by CP length)</w:t>
            </w:r>
          </w:p>
        </w:tc>
      </w:tr>
      <w:tr w:rsidR="00FE7030" w:rsidRPr="00FE7030" w14:paraId="0458527C"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43EB9A7" w14:textId="77777777" w:rsidR="00D21C2F" w:rsidRPr="00FE7030" w:rsidRDefault="00FE7030" w:rsidP="006231E2">
            <w:pPr>
              <w:spacing w:after="120"/>
              <w:rPr>
                <w:sz w:val="22"/>
                <w:szCs w:val="22"/>
              </w:rPr>
            </w:pPr>
            <w:r w:rsidRPr="00FE7030">
              <w:rPr>
                <w:sz w:val="22"/>
                <w:szCs w:val="22"/>
                <w:lang w:val="en-US"/>
              </w:rPr>
              <w:t>1.56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652565" w14:textId="77777777" w:rsidR="00D21C2F" w:rsidRPr="00FE7030" w:rsidRDefault="00FE7030" w:rsidP="006231E2">
            <w:pPr>
              <w:spacing w:after="120"/>
              <w:rPr>
                <w:sz w:val="22"/>
                <w:szCs w:val="22"/>
              </w:rPr>
            </w:pPr>
            <w:r w:rsidRPr="00FE7030">
              <w:rPr>
                <w:sz w:val="22"/>
                <w:szCs w:val="22"/>
                <w:lang w:val="en-US"/>
              </w:rPr>
              <w:t>0.5 km</w:t>
            </w:r>
          </w:p>
        </w:tc>
      </w:tr>
      <w:tr w:rsidR="00FE7030" w:rsidRPr="00FE7030" w14:paraId="01F48610"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B611AC4" w14:textId="77777777" w:rsidR="00D21C2F" w:rsidRPr="00FE7030" w:rsidRDefault="00FE7030" w:rsidP="006231E2">
            <w:pPr>
              <w:spacing w:after="120"/>
              <w:rPr>
                <w:sz w:val="22"/>
                <w:szCs w:val="22"/>
              </w:rPr>
            </w:pPr>
            <w:r w:rsidRPr="00FE7030">
              <w:rPr>
                <w:sz w:val="22"/>
                <w:szCs w:val="22"/>
                <w:lang w:val="en-US"/>
              </w:rPr>
              <w:t>3.13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74CA220" w14:textId="77777777" w:rsidR="00D21C2F" w:rsidRPr="00FE7030" w:rsidRDefault="00FE7030" w:rsidP="006231E2">
            <w:pPr>
              <w:spacing w:after="120"/>
              <w:rPr>
                <w:sz w:val="22"/>
                <w:szCs w:val="22"/>
              </w:rPr>
            </w:pPr>
            <w:r w:rsidRPr="00FE7030">
              <w:rPr>
                <w:sz w:val="22"/>
                <w:szCs w:val="22"/>
                <w:lang w:val="en-US"/>
              </w:rPr>
              <w:t>0.9 km</w:t>
            </w:r>
          </w:p>
        </w:tc>
      </w:tr>
      <w:tr w:rsidR="00FE7030" w:rsidRPr="00FE7030" w14:paraId="28D959C6"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CC7BE86"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E4E2B0" w14:textId="77777777" w:rsidR="00D21C2F" w:rsidRPr="00FE7030" w:rsidRDefault="00FE7030" w:rsidP="006231E2">
            <w:pPr>
              <w:spacing w:after="120"/>
              <w:rPr>
                <w:sz w:val="22"/>
                <w:szCs w:val="22"/>
              </w:rPr>
            </w:pPr>
            <w:r w:rsidRPr="00FE7030">
              <w:rPr>
                <w:sz w:val="22"/>
                <w:szCs w:val="22"/>
                <w:lang w:val="en-US"/>
              </w:rPr>
              <w:t>2.1 km</w:t>
            </w:r>
          </w:p>
        </w:tc>
      </w:tr>
      <w:tr w:rsidR="00FE7030" w:rsidRPr="00FE7030" w14:paraId="54BD66B5"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55C09F"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CB5660" w14:textId="77777777" w:rsidR="00D21C2F" w:rsidRPr="00FE7030" w:rsidRDefault="00FE7030" w:rsidP="006231E2">
            <w:pPr>
              <w:spacing w:after="120"/>
              <w:rPr>
                <w:sz w:val="22"/>
                <w:szCs w:val="22"/>
              </w:rPr>
            </w:pPr>
            <w:r w:rsidRPr="00FE7030">
              <w:rPr>
                <w:sz w:val="22"/>
                <w:szCs w:val="22"/>
                <w:lang w:val="en-US"/>
              </w:rPr>
              <w:t>3.5 km</w:t>
            </w:r>
          </w:p>
        </w:tc>
      </w:tr>
      <w:tr w:rsidR="00FE7030" w:rsidRPr="00FE7030" w14:paraId="4DFCF309"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11A12B0" w14:textId="77777777" w:rsidR="00D21C2F" w:rsidRPr="00FE7030" w:rsidRDefault="00FE7030" w:rsidP="006231E2">
            <w:pPr>
              <w:spacing w:after="120"/>
              <w:rPr>
                <w:sz w:val="22"/>
                <w:szCs w:val="22"/>
              </w:rPr>
            </w:pPr>
            <w:r w:rsidRPr="00FE7030">
              <w:rPr>
                <w:sz w:val="22"/>
                <w:szCs w:val="22"/>
                <w:lang w:val="en-US"/>
              </w:rPr>
              <w:t>3.13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04B90C0" w14:textId="77777777" w:rsidR="00D21C2F" w:rsidRPr="00FE7030" w:rsidRDefault="00FE7030" w:rsidP="006231E2">
            <w:pPr>
              <w:spacing w:after="120"/>
              <w:rPr>
                <w:sz w:val="22"/>
                <w:szCs w:val="22"/>
              </w:rPr>
            </w:pPr>
            <w:r w:rsidRPr="00FE7030">
              <w:rPr>
                <w:sz w:val="22"/>
                <w:szCs w:val="22"/>
                <w:lang w:val="en-US"/>
              </w:rPr>
              <w:t>0.4 km</w:t>
            </w:r>
          </w:p>
        </w:tc>
      </w:tr>
      <w:tr w:rsidR="00FE7030" w:rsidRPr="00FE7030" w14:paraId="048C942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C048B0A"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556F89D" w14:textId="77777777" w:rsidR="00D21C2F" w:rsidRPr="00FE7030" w:rsidRDefault="00FE7030" w:rsidP="006231E2">
            <w:pPr>
              <w:spacing w:after="120"/>
              <w:rPr>
                <w:sz w:val="22"/>
                <w:szCs w:val="22"/>
              </w:rPr>
            </w:pPr>
            <w:r w:rsidRPr="00FE7030">
              <w:rPr>
                <w:sz w:val="22"/>
                <w:szCs w:val="22"/>
                <w:lang w:val="en-US"/>
              </w:rPr>
              <w:t>1.1 km</w:t>
            </w:r>
          </w:p>
        </w:tc>
      </w:tr>
      <w:tr w:rsidR="00FE7030" w:rsidRPr="00FE7030" w14:paraId="7C7CA1C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01C4BF9"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89B64F2" w14:textId="77777777" w:rsidR="00D21C2F" w:rsidRPr="00FE7030" w:rsidRDefault="00FE7030" w:rsidP="006231E2">
            <w:pPr>
              <w:spacing w:after="120"/>
              <w:rPr>
                <w:sz w:val="22"/>
                <w:szCs w:val="22"/>
              </w:rPr>
            </w:pPr>
            <w:r w:rsidRPr="00FE7030">
              <w:rPr>
                <w:sz w:val="22"/>
                <w:szCs w:val="22"/>
                <w:lang w:val="en-US"/>
              </w:rPr>
              <w:t>1.8 km</w:t>
            </w:r>
          </w:p>
        </w:tc>
      </w:tr>
      <w:tr w:rsidR="00FE7030" w:rsidRPr="00FE7030" w14:paraId="0DA4EE38"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45757E3"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D37E66" w14:textId="77777777" w:rsidR="00D21C2F" w:rsidRPr="00FE7030" w:rsidRDefault="00FE7030" w:rsidP="006231E2">
            <w:pPr>
              <w:spacing w:after="120"/>
              <w:rPr>
                <w:sz w:val="22"/>
                <w:szCs w:val="22"/>
              </w:rPr>
            </w:pPr>
            <w:r w:rsidRPr="00FE7030">
              <w:rPr>
                <w:sz w:val="22"/>
                <w:szCs w:val="22"/>
                <w:lang w:val="en-US"/>
              </w:rPr>
              <w:t>3.9 km</w:t>
            </w:r>
          </w:p>
        </w:tc>
      </w:tr>
      <w:tr w:rsidR="00FE7030" w:rsidRPr="00FE7030" w14:paraId="0B41EE79"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B5381AF"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DA2D7EA" w14:textId="77777777" w:rsidR="00D21C2F" w:rsidRPr="00FE7030" w:rsidRDefault="00FE7030" w:rsidP="006231E2">
            <w:pPr>
              <w:spacing w:after="120"/>
              <w:rPr>
                <w:sz w:val="22"/>
                <w:szCs w:val="22"/>
              </w:rPr>
            </w:pPr>
            <w:r w:rsidRPr="00FE7030">
              <w:rPr>
                <w:sz w:val="22"/>
                <w:szCs w:val="22"/>
                <w:lang w:val="en-US"/>
              </w:rPr>
              <w:t>5.4 km</w:t>
            </w:r>
          </w:p>
        </w:tc>
      </w:tr>
      <w:tr w:rsidR="00FE7030" w:rsidRPr="00FE7030" w14:paraId="1BE221A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B664FDA"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F124B5E" w14:textId="77777777" w:rsidR="00D21C2F" w:rsidRPr="00FE7030" w:rsidRDefault="00FE7030" w:rsidP="006231E2">
            <w:pPr>
              <w:spacing w:after="120"/>
              <w:rPr>
                <w:sz w:val="22"/>
                <w:szCs w:val="22"/>
              </w:rPr>
            </w:pPr>
            <w:r w:rsidRPr="00FE7030">
              <w:rPr>
                <w:sz w:val="22"/>
                <w:szCs w:val="22"/>
                <w:lang w:val="en-US"/>
              </w:rPr>
              <w:t>9.3 km</w:t>
            </w:r>
          </w:p>
        </w:tc>
      </w:tr>
    </w:tbl>
    <w:p w14:paraId="4D31C89A" w14:textId="77777777" w:rsidR="00FE7030" w:rsidRDefault="00FE7030" w:rsidP="006231E2">
      <w:pPr>
        <w:spacing w:after="120"/>
        <w:rPr>
          <w:sz w:val="22"/>
          <w:szCs w:val="22"/>
        </w:rPr>
      </w:pPr>
    </w:p>
    <w:p w14:paraId="09E999FC" w14:textId="77777777" w:rsidR="00C0328A" w:rsidRDefault="00C0328A" w:rsidP="006231E2">
      <w:pPr>
        <w:spacing w:after="120"/>
        <w:jc w:val="both"/>
        <w:rPr>
          <w:sz w:val="22"/>
          <w:szCs w:val="22"/>
        </w:rPr>
      </w:pPr>
      <w:r>
        <w:rPr>
          <w:sz w:val="22"/>
          <w:szCs w:val="22"/>
        </w:rPr>
        <w:t xml:space="preserve">Up to 102 km cell radius can be supported by NR. Considering that the cell size of HAPS is </w:t>
      </w:r>
      <w:r w:rsidR="00E3563B" w:rsidRPr="00E3563B">
        <w:rPr>
          <w:sz w:val="22"/>
          <w:szCs w:val="22"/>
        </w:rPr>
        <w:t>comparable</w:t>
      </w:r>
      <w:r w:rsidR="00E3563B">
        <w:rPr>
          <w:rFonts w:hint="eastAsia"/>
          <w:sz w:val="22"/>
          <w:szCs w:val="22"/>
          <w:lang w:eastAsia="zh-CN"/>
        </w:rPr>
        <w:t xml:space="preserve"> </w:t>
      </w:r>
      <w:r w:rsidR="00E3563B">
        <w:rPr>
          <w:sz w:val="22"/>
          <w:szCs w:val="22"/>
        </w:rPr>
        <w:t>with cellular network</w:t>
      </w:r>
      <w:r w:rsidR="00E3563B">
        <w:rPr>
          <w:rFonts w:hint="eastAsia"/>
          <w:sz w:val="22"/>
          <w:szCs w:val="22"/>
          <w:lang w:eastAsia="zh-CN"/>
        </w:rPr>
        <w:t xml:space="preserve"> which is </w:t>
      </w:r>
      <w:r>
        <w:rPr>
          <w:sz w:val="22"/>
          <w:szCs w:val="22"/>
        </w:rPr>
        <w:t xml:space="preserve">not extremely large, the current NR preamble format design </w:t>
      </w:r>
      <w:r w:rsidR="00E3563B">
        <w:rPr>
          <w:rFonts w:hint="eastAsia"/>
          <w:sz w:val="22"/>
          <w:szCs w:val="22"/>
          <w:lang w:eastAsia="zh-CN"/>
        </w:rPr>
        <w:t>might</w:t>
      </w:r>
      <w:r w:rsidR="00E3563B">
        <w:rPr>
          <w:sz w:val="22"/>
          <w:szCs w:val="22"/>
        </w:rPr>
        <w:t xml:space="preserve"> </w:t>
      </w:r>
      <w:r>
        <w:rPr>
          <w:sz w:val="22"/>
          <w:szCs w:val="22"/>
        </w:rPr>
        <w:t xml:space="preserve">be enough to support HAPS. </w:t>
      </w:r>
    </w:p>
    <w:p w14:paraId="61C50A73" w14:textId="52CF9EE8" w:rsidR="00C0328A" w:rsidRDefault="00C0328A" w:rsidP="006231E2">
      <w:pPr>
        <w:spacing w:before="240" w:after="120"/>
        <w:jc w:val="both"/>
        <w:rPr>
          <w:b/>
          <w:sz w:val="22"/>
          <w:szCs w:val="22"/>
        </w:rPr>
      </w:pPr>
      <w:r w:rsidRPr="006D2504">
        <w:rPr>
          <w:b/>
          <w:sz w:val="22"/>
          <w:szCs w:val="22"/>
        </w:rPr>
        <w:t xml:space="preserve">Proposal </w:t>
      </w:r>
      <w:r w:rsidR="0059699D">
        <w:rPr>
          <w:b/>
          <w:sz w:val="22"/>
          <w:szCs w:val="22"/>
        </w:rPr>
        <w:t>4</w:t>
      </w:r>
      <w:r w:rsidRPr="006D2504">
        <w:rPr>
          <w:b/>
          <w:sz w:val="22"/>
          <w:szCs w:val="22"/>
        </w:rPr>
        <w:t xml:space="preserve">: </w:t>
      </w:r>
      <w:r w:rsidR="00E3563B">
        <w:rPr>
          <w:rFonts w:hint="eastAsia"/>
          <w:b/>
          <w:sz w:val="22"/>
          <w:szCs w:val="22"/>
          <w:lang w:eastAsia="zh-CN"/>
        </w:rPr>
        <w:t xml:space="preserve">Existing </w:t>
      </w:r>
      <w:r>
        <w:rPr>
          <w:b/>
          <w:sz w:val="22"/>
          <w:szCs w:val="22"/>
        </w:rPr>
        <w:t xml:space="preserve">NR preamble format </w:t>
      </w:r>
      <w:r w:rsidR="00706DED">
        <w:rPr>
          <w:rFonts w:hint="eastAsia"/>
          <w:b/>
          <w:sz w:val="22"/>
          <w:szCs w:val="22"/>
          <w:lang w:eastAsia="zh-CN"/>
        </w:rPr>
        <w:t>could be considered</w:t>
      </w:r>
      <w:r w:rsidR="00E3563B">
        <w:rPr>
          <w:rFonts w:hint="eastAsia"/>
          <w:b/>
          <w:sz w:val="22"/>
          <w:szCs w:val="22"/>
          <w:lang w:eastAsia="zh-CN"/>
        </w:rPr>
        <w:t xml:space="preserve"> for supporting </w:t>
      </w:r>
      <w:r w:rsidR="00E3563B">
        <w:rPr>
          <w:b/>
          <w:sz w:val="22"/>
          <w:szCs w:val="22"/>
        </w:rPr>
        <w:t>HAPS</w:t>
      </w:r>
      <w:r>
        <w:rPr>
          <w:b/>
          <w:sz w:val="22"/>
          <w:szCs w:val="22"/>
        </w:rPr>
        <w:t>.</w:t>
      </w:r>
    </w:p>
    <w:p w14:paraId="5F2EB691" w14:textId="24B7838B" w:rsidR="00504BB1" w:rsidRDefault="00FE7030" w:rsidP="006231E2">
      <w:pPr>
        <w:spacing w:after="120"/>
        <w:jc w:val="both"/>
        <w:rPr>
          <w:sz w:val="22"/>
          <w:szCs w:val="22"/>
        </w:rPr>
      </w:pPr>
      <w:r>
        <w:rPr>
          <w:sz w:val="22"/>
          <w:szCs w:val="22"/>
        </w:rPr>
        <w:t xml:space="preserve">The current NR preamble format design </w:t>
      </w:r>
      <w:r w:rsidR="00706DED">
        <w:rPr>
          <w:rFonts w:hint="eastAsia"/>
          <w:sz w:val="22"/>
          <w:szCs w:val="22"/>
          <w:lang w:eastAsia="zh-CN"/>
        </w:rPr>
        <w:t>might</w:t>
      </w:r>
      <w:r w:rsidR="00706DED">
        <w:rPr>
          <w:sz w:val="22"/>
          <w:szCs w:val="22"/>
        </w:rPr>
        <w:t xml:space="preserve"> </w:t>
      </w:r>
      <w:r>
        <w:rPr>
          <w:sz w:val="22"/>
          <w:szCs w:val="22"/>
        </w:rPr>
        <w:t xml:space="preserve">be enough to support HAPS but for Satellite it needs to be revisited. As shown in </w:t>
      </w:r>
      <w:r w:rsidR="00504BB1">
        <w:rPr>
          <w:sz w:val="22"/>
          <w:szCs w:val="22"/>
        </w:rPr>
        <w:t xml:space="preserve">Fig. </w:t>
      </w:r>
      <w:r w:rsidR="0059699D">
        <w:rPr>
          <w:sz w:val="22"/>
          <w:szCs w:val="22"/>
        </w:rPr>
        <w:t>5</w:t>
      </w:r>
      <w:r w:rsidR="00504BB1">
        <w:rPr>
          <w:sz w:val="22"/>
          <w:szCs w:val="22"/>
        </w:rPr>
        <w:t>, CP length is mainly limited by the difference between the maximum and minimum distance from the NTN base station to the UE.</w:t>
      </w:r>
    </w:p>
    <w:p w14:paraId="1E1EBBE2" w14:textId="4B622CF6" w:rsidR="00504BB1" w:rsidRDefault="00653953" w:rsidP="006231E2">
      <w:pPr>
        <w:spacing w:after="120"/>
        <w:jc w:val="center"/>
        <w:rPr>
          <w:sz w:val="22"/>
          <w:szCs w:val="22"/>
        </w:rPr>
      </w:pPr>
      <w:r>
        <w:rPr>
          <w:noProof/>
          <w:sz w:val="22"/>
          <w:szCs w:val="22"/>
          <w:lang w:eastAsia="zh-CN"/>
        </w:rPr>
        <w:drawing>
          <wp:inline distT="0" distB="0" distL="0" distR="0" wp14:anchorId="0DAC5FB5" wp14:editId="66905D8F">
            <wp:extent cx="3779520" cy="21945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779520" cy="2194560"/>
                    </a:xfrm>
                    <a:prstGeom prst="rect">
                      <a:avLst/>
                    </a:prstGeom>
                    <a:noFill/>
                    <a:ln>
                      <a:noFill/>
                    </a:ln>
                  </pic:spPr>
                </pic:pic>
              </a:graphicData>
            </a:graphic>
          </wp:inline>
        </w:drawing>
      </w:r>
    </w:p>
    <w:p w14:paraId="1C1A9376" w14:textId="77777777" w:rsidR="00504BB1" w:rsidRDefault="00504BB1" w:rsidP="006231E2">
      <w:pPr>
        <w:spacing w:after="120"/>
        <w:jc w:val="both"/>
        <w:rPr>
          <w:sz w:val="22"/>
          <w:szCs w:val="22"/>
        </w:rPr>
      </w:pPr>
    </w:p>
    <w:p w14:paraId="4297DED9" w14:textId="02A92969" w:rsidR="009060EB" w:rsidRDefault="00504BB1" w:rsidP="006231E2">
      <w:pPr>
        <w:spacing w:after="120"/>
        <w:jc w:val="center"/>
        <w:rPr>
          <w:rFonts w:eastAsia="MS Mincho"/>
          <w:sz w:val="22"/>
          <w:szCs w:val="22"/>
        </w:rPr>
      </w:pPr>
      <w:r w:rsidRPr="00C267CF">
        <w:rPr>
          <w:sz w:val="22"/>
          <w:szCs w:val="22"/>
        </w:rPr>
        <w:t xml:space="preserve">Figure </w:t>
      </w:r>
      <w:r w:rsidR="0059699D">
        <w:rPr>
          <w:sz w:val="22"/>
          <w:szCs w:val="22"/>
        </w:rPr>
        <w:t>5</w:t>
      </w:r>
      <w:r w:rsidRPr="00C267CF">
        <w:rPr>
          <w:sz w:val="22"/>
          <w:szCs w:val="22"/>
        </w:rPr>
        <w:t xml:space="preserve">. </w:t>
      </w:r>
      <w:r>
        <w:rPr>
          <w:sz w:val="22"/>
          <w:szCs w:val="22"/>
        </w:rPr>
        <w:t>NTN Cell</w:t>
      </w:r>
    </w:p>
    <w:p w14:paraId="574D0186" w14:textId="77777777" w:rsidR="009060EB" w:rsidRDefault="00504BB1" w:rsidP="006231E2">
      <w:pPr>
        <w:spacing w:after="120"/>
        <w:rPr>
          <w:rFonts w:eastAsia="MS Mincho"/>
          <w:sz w:val="22"/>
          <w:szCs w:val="22"/>
        </w:rPr>
      </w:pPr>
      <w:r>
        <w:rPr>
          <w:rFonts w:eastAsia="MS Mincho"/>
          <w:sz w:val="22"/>
          <w:szCs w:val="22"/>
        </w:rPr>
        <w:t xml:space="preserve">In such a case, the difference depends on elevation angles as shown in the following table. </w:t>
      </w:r>
    </w:p>
    <w:p w14:paraId="40405197" w14:textId="77777777" w:rsidR="00504BB1" w:rsidRPr="00C0328A" w:rsidRDefault="00504BB1" w:rsidP="006231E2">
      <w:pPr>
        <w:spacing w:after="120"/>
        <w:jc w:val="center"/>
        <w:rPr>
          <w:rFonts w:eastAsia="MS Mincho"/>
          <w:b/>
          <w:sz w:val="22"/>
          <w:szCs w:val="22"/>
        </w:rPr>
      </w:pPr>
      <w:r w:rsidRPr="00C0328A">
        <w:rPr>
          <w:rFonts w:eastAsia="MS Mincho"/>
          <w:b/>
          <w:sz w:val="22"/>
          <w:szCs w:val="22"/>
        </w:rPr>
        <w:t>Table-3</w:t>
      </w:r>
    </w:p>
    <w:tbl>
      <w:tblPr>
        <w:tblW w:w="6900" w:type="dxa"/>
        <w:jc w:val="center"/>
        <w:tblCellMar>
          <w:left w:w="0" w:type="dxa"/>
          <w:right w:w="0" w:type="dxa"/>
        </w:tblCellMar>
        <w:tblLook w:val="0600" w:firstRow="0" w:lastRow="0" w:firstColumn="0" w:lastColumn="0" w:noHBand="1" w:noVBand="1"/>
      </w:tblPr>
      <w:tblGrid>
        <w:gridCol w:w="2006"/>
        <w:gridCol w:w="2367"/>
        <w:gridCol w:w="2527"/>
      </w:tblGrid>
      <w:tr w:rsidR="00504BB1" w:rsidRPr="00504BB1" w14:paraId="373E5DE9"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E86D482" w14:textId="77777777" w:rsidR="00D21C2F" w:rsidRPr="00504BB1" w:rsidRDefault="00504BB1" w:rsidP="006231E2">
            <w:pPr>
              <w:spacing w:after="120"/>
              <w:rPr>
                <w:rFonts w:eastAsia="MS Mincho"/>
                <w:sz w:val="22"/>
                <w:szCs w:val="22"/>
              </w:rPr>
            </w:pPr>
            <w:r w:rsidRPr="00504BB1">
              <w:rPr>
                <w:rFonts w:eastAsia="MS Mincho"/>
                <w:b/>
                <w:bCs/>
                <w:sz w:val="22"/>
                <w:szCs w:val="22"/>
                <w:lang w:val="en-US"/>
              </w:rPr>
              <w:lastRenderedPageBreak/>
              <w:t>q</w:t>
            </w:r>
            <w:r w:rsidRPr="00504BB1">
              <w:rPr>
                <w:rFonts w:eastAsia="MS Mincho" w:hint="eastAsia"/>
                <w:b/>
                <w:bCs/>
                <w:sz w:val="22"/>
                <w:szCs w:val="22"/>
                <w:lang w:val="en-US"/>
              </w:rPr>
              <w:t xml:space="preserve"> [degree]</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5938A72" w14:textId="77777777" w:rsidR="00D21C2F" w:rsidRPr="00504BB1" w:rsidRDefault="00504BB1" w:rsidP="006231E2">
            <w:pPr>
              <w:spacing w:after="120"/>
              <w:rPr>
                <w:rFonts w:eastAsia="MS Mincho"/>
                <w:sz w:val="22"/>
                <w:szCs w:val="22"/>
              </w:rPr>
            </w:pPr>
            <w:r w:rsidRPr="00504BB1">
              <w:rPr>
                <w:rFonts w:eastAsia="MS Mincho" w:hint="eastAsia"/>
                <w:b/>
                <w:bCs/>
                <w:sz w:val="22"/>
                <w:szCs w:val="22"/>
                <w:lang w:val="en-US"/>
              </w:rPr>
              <w:t>Cell radius [km]</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832FDC5" w14:textId="77777777" w:rsidR="00D21C2F" w:rsidRPr="00504BB1" w:rsidRDefault="00504BB1" w:rsidP="006231E2">
            <w:pPr>
              <w:spacing w:after="120"/>
              <w:rPr>
                <w:rFonts w:eastAsia="MS Mincho"/>
                <w:sz w:val="22"/>
                <w:szCs w:val="22"/>
              </w:rPr>
            </w:pPr>
            <w:r w:rsidRPr="00504BB1">
              <w:rPr>
                <w:rFonts w:eastAsia="MS Mincho" w:hint="eastAsia"/>
                <w:b/>
                <w:bCs/>
                <w:sz w:val="22"/>
                <w:szCs w:val="22"/>
                <w:lang w:val="en-US"/>
              </w:rPr>
              <w:t>d</w:t>
            </w:r>
            <w:r w:rsidRPr="00504BB1">
              <w:rPr>
                <w:rFonts w:eastAsia="MS Mincho" w:hint="eastAsia"/>
                <w:b/>
                <w:bCs/>
                <w:sz w:val="22"/>
                <w:szCs w:val="22"/>
                <w:vertAlign w:val="subscript"/>
                <w:lang w:val="en-US"/>
              </w:rPr>
              <w:t>max</w:t>
            </w:r>
            <w:r w:rsidRPr="00504BB1">
              <w:rPr>
                <w:rFonts w:eastAsia="MS Mincho" w:hint="eastAsia"/>
                <w:b/>
                <w:bCs/>
                <w:sz w:val="22"/>
                <w:szCs w:val="22"/>
                <w:lang w:val="en-US"/>
              </w:rPr>
              <w:t>-d</w:t>
            </w:r>
            <w:r w:rsidRPr="00504BB1">
              <w:rPr>
                <w:rFonts w:eastAsia="MS Mincho" w:hint="eastAsia"/>
                <w:b/>
                <w:bCs/>
                <w:sz w:val="22"/>
                <w:szCs w:val="22"/>
                <w:vertAlign w:val="subscript"/>
                <w:lang w:val="en-US"/>
              </w:rPr>
              <w:t>min</w:t>
            </w:r>
            <w:r w:rsidRPr="00504BB1">
              <w:rPr>
                <w:rFonts w:eastAsia="MS Mincho" w:hint="eastAsia"/>
                <w:b/>
                <w:bCs/>
                <w:sz w:val="22"/>
                <w:szCs w:val="22"/>
                <w:lang w:val="en-US"/>
              </w:rPr>
              <w:t xml:space="preserve"> [km]</w:t>
            </w:r>
          </w:p>
        </w:tc>
      </w:tr>
      <w:tr w:rsidR="00504BB1" w:rsidRPr="00504BB1" w14:paraId="38A0B682"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EA58A56"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10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FB8E526"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33BCFD3"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390</w:t>
            </w:r>
          </w:p>
        </w:tc>
      </w:tr>
      <w:tr w:rsidR="00504BB1" w:rsidRPr="00504BB1" w14:paraId="4D9BADCF"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8865F70"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20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60806BC"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CF712DF"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372</w:t>
            </w:r>
          </w:p>
        </w:tc>
      </w:tr>
      <w:tr w:rsidR="00504BB1" w:rsidRPr="00504BB1" w14:paraId="79EEE305"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867ABE6"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30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C3A7E41"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B0A6C71"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343</w:t>
            </w:r>
          </w:p>
        </w:tc>
      </w:tr>
      <w:tr w:rsidR="00504BB1" w:rsidRPr="00504BB1" w14:paraId="6E7F99FB"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C882AF4"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40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EE4C175"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8DE9825"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303</w:t>
            </w:r>
          </w:p>
        </w:tc>
      </w:tr>
      <w:tr w:rsidR="00504BB1" w:rsidRPr="00504BB1" w14:paraId="74B37E06"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0432A85"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50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BC2FF5E"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CB84D4"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254</w:t>
            </w:r>
          </w:p>
        </w:tc>
      </w:tr>
      <w:tr w:rsidR="00504BB1" w:rsidRPr="00504BB1" w14:paraId="453B6FE9"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4F6912F"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60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2C8C39"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0C1983"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197</w:t>
            </w:r>
          </w:p>
        </w:tc>
      </w:tr>
      <w:tr w:rsidR="00504BB1" w:rsidRPr="00504BB1" w14:paraId="75245C5B"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44115C3"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70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FECA4B2"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47705BF"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134</w:t>
            </w:r>
          </w:p>
        </w:tc>
      </w:tr>
      <w:tr w:rsidR="00504BB1" w:rsidRPr="00504BB1" w14:paraId="751DD558"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EF80573"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80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BF5BFF4"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DD1CFCD"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67</w:t>
            </w:r>
          </w:p>
        </w:tc>
      </w:tr>
    </w:tbl>
    <w:p w14:paraId="148E8423" w14:textId="77777777" w:rsidR="009060EB" w:rsidRDefault="009060EB" w:rsidP="006231E2">
      <w:pPr>
        <w:spacing w:after="120"/>
        <w:rPr>
          <w:rFonts w:eastAsia="MS Mincho"/>
          <w:sz w:val="22"/>
          <w:szCs w:val="22"/>
        </w:rPr>
      </w:pPr>
    </w:p>
    <w:p w14:paraId="3A6FED3C" w14:textId="668E7F1E" w:rsidR="009060EB" w:rsidRPr="00A21659" w:rsidRDefault="006A2436" w:rsidP="006231E2">
      <w:pPr>
        <w:spacing w:after="120"/>
        <w:jc w:val="both"/>
        <w:rPr>
          <w:sz w:val="22"/>
          <w:szCs w:val="22"/>
        </w:rPr>
      </w:pPr>
      <w:r>
        <w:rPr>
          <w:rFonts w:hint="eastAsia"/>
          <w:sz w:val="22"/>
          <w:szCs w:val="22"/>
          <w:lang w:eastAsia="zh-CN"/>
        </w:rPr>
        <w:t xml:space="preserve">Unlike </w:t>
      </w:r>
      <w:r>
        <w:rPr>
          <w:sz w:val="22"/>
          <w:szCs w:val="22"/>
          <w:lang w:eastAsia="zh-CN"/>
        </w:rPr>
        <w:t>terrestrial</w:t>
      </w:r>
      <w:r>
        <w:rPr>
          <w:rFonts w:hint="eastAsia"/>
          <w:sz w:val="22"/>
          <w:szCs w:val="22"/>
          <w:lang w:eastAsia="zh-CN"/>
        </w:rPr>
        <w:t xml:space="preserve"> network which can assume the base station is </w:t>
      </w:r>
      <w:r>
        <w:rPr>
          <w:sz w:val="22"/>
          <w:szCs w:val="22"/>
          <w:lang w:eastAsia="zh-CN"/>
        </w:rPr>
        <w:t>stationary</w:t>
      </w:r>
      <w:r>
        <w:rPr>
          <w:rFonts w:hint="eastAsia"/>
          <w:sz w:val="22"/>
          <w:szCs w:val="22"/>
          <w:lang w:eastAsia="zh-CN"/>
        </w:rPr>
        <w:t xml:space="preserve">, the NTN network may need to consider </w:t>
      </w:r>
      <w:r w:rsidR="00134A15">
        <w:rPr>
          <w:rFonts w:hint="eastAsia"/>
          <w:sz w:val="22"/>
          <w:szCs w:val="22"/>
          <w:lang w:eastAsia="zh-CN"/>
        </w:rPr>
        <w:t xml:space="preserve">the </w:t>
      </w:r>
      <w:r>
        <w:rPr>
          <w:rFonts w:hint="eastAsia"/>
          <w:sz w:val="22"/>
          <w:szCs w:val="22"/>
          <w:lang w:eastAsia="zh-CN"/>
        </w:rPr>
        <w:t xml:space="preserve">movement of the </w:t>
      </w:r>
      <w:r>
        <w:rPr>
          <w:sz w:val="22"/>
          <w:szCs w:val="22"/>
          <w:lang w:eastAsia="zh-CN"/>
        </w:rPr>
        <w:t>satellite</w:t>
      </w:r>
      <w:r>
        <w:rPr>
          <w:rFonts w:hint="eastAsia"/>
          <w:sz w:val="22"/>
          <w:szCs w:val="22"/>
          <w:lang w:eastAsia="zh-CN"/>
        </w:rPr>
        <w:t xml:space="preserve"> in addition to the movement of the UE, as it might further enlarge the differential delay calculated by the </w:t>
      </w:r>
      <w:r w:rsidRPr="006A2436">
        <w:rPr>
          <w:rFonts w:hint="eastAsia"/>
          <w:b/>
          <w:sz w:val="22"/>
          <w:szCs w:val="22"/>
          <w:lang w:eastAsia="zh-CN"/>
        </w:rPr>
        <w:t>d</w:t>
      </w:r>
      <w:r w:rsidRPr="006A2436">
        <w:rPr>
          <w:rFonts w:hint="eastAsia"/>
          <w:b/>
          <w:sz w:val="22"/>
          <w:szCs w:val="22"/>
          <w:vertAlign w:val="subscript"/>
          <w:lang w:eastAsia="zh-CN"/>
        </w:rPr>
        <w:t>max</w:t>
      </w:r>
      <w:r w:rsidRPr="006A2436">
        <w:rPr>
          <w:rFonts w:hint="eastAsia"/>
          <w:b/>
          <w:sz w:val="22"/>
          <w:szCs w:val="22"/>
          <w:lang w:eastAsia="zh-CN"/>
        </w:rPr>
        <w:t>-d</w:t>
      </w:r>
      <w:r w:rsidRPr="006A2436">
        <w:rPr>
          <w:rFonts w:hint="eastAsia"/>
          <w:b/>
          <w:sz w:val="22"/>
          <w:szCs w:val="22"/>
          <w:vertAlign w:val="subscript"/>
          <w:lang w:eastAsia="zh-CN"/>
        </w:rPr>
        <w:t>min</w:t>
      </w:r>
      <w:r>
        <w:rPr>
          <w:rFonts w:hint="eastAsia"/>
          <w:sz w:val="22"/>
          <w:szCs w:val="22"/>
          <w:lang w:eastAsia="zh-CN"/>
        </w:rPr>
        <w:t xml:space="preserve">. </w:t>
      </w:r>
      <w:r w:rsidR="00504BB1" w:rsidRPr="00A21659">
        <w:rPr>
          <w:sz w:val="22"/>
          <w:szCs w:val="22"/>
        </w:rPr>
        <w:t xml:space="preserve">Clearly, the difference exceeds the maximum cell coverage supported by the NR preamble format. In such a case, </w:t>
      </w:r>
      <w:r w:rsidR="00DF7933">
        <w:rPr>
          <w:rFonts w:hint="eastAsia"/>
          <w:sz w:val="22"/>
          <w:szCs w:val="22"/>
          <w:lang w:eastAsia="zh-CN"/>
        </w:rPr>
        <w:t xml:space="preserve">enhancement on </w:t>
      </w:r>
      <w:r w:rsidR="00504BB1" w:rsidRPr="00A21659">
        <w:rPr>
          <w:sz w:val="22"/>
          <w:szCs w:val="22"/>
        </w:rPr>
        <w:t xml:space="preserve">NR preamble format needs to be </w:t>
      </w:r>
      <w:r w:rsidR="00DF7933">
        <w:rPr>
          <w:sz w:val="22"/>
          <w:szCs w:val="22"/>
          <w:lang w:eastAsia="zh-CN"/>
        </w:rPr>
        <w:t>considered</w:t>
      </w:r>
      <w:r w:rsidR="00DF7933" w:rsidRPr="00A21659">
        <w:rPr>
          <w:sz w:val="22"/>
          <w:szCs w:val="22"/>
        </w:rPr>
        <w:t xml:space="preserve"> </w:t>
      </w:r>
      <w:r w:rsidR="00513944" w:rsidRPr="00A21659">
        <w:rPr>
          <w:sz w:val="22"/>
          <w:szCs w:val="22"/>
        </w:rPr>
        <w:t>for</w:t>
      </w:r>
      <w:r w:rsidR="00513944">
        <w:rPr>
          <w:rFonts w:hint="eastAsia"/>
          <w:sz w:val="22"/>
          <w:szCs w:val="22"/>
          <w:lang w:eastAsia="zh-CN"/>
        </w:rPr>
        <w:t xml:space="preserve"> </w:t>
      </w:r>
      <w:r w:rsidR="006D1219" w:rsidRPr="00A21659">
        <w:rPr>
          <w:sz w:val="22"/>
          <w:szCs w:val="22"/>
        </w:rPr>
        <w:t>different footprint of NTN cells</w:t>
      </w:r>
      <w:r w:rsidR="00504BB1" w:rsidRPr="00A21659">
        <w:rPr>
          <w:sz w:val="22"/>
          <w:szCs w:val="22"/>
        </w:rPr>
        <w:t>.</w:t>
      </w:r>
    </w:p>
    <w:p w14:paraId="72ECEB50" w14:textId="3EAB4635" w:rsidR="00504BB1" w:rsidRPr="00A21659" w:rsidRDefault="00504BB1" w:rsidP="006231E2">
      <w:pPr>
        <w:pStyle w:val="Caption"/>
        <w:jc w:val="both"/>
        <w:rPr>
          <w:b/>
          <w:sz w:val="22"/>
          <w:szCs w:val="22"/>
        </w:rPr>
      </w:pPr>
      <w:r w:rsidRPr="00A21659">
        <w:rPr>
          <w:b/>
          <w:sz w:val="22"/>
          <w:szCs w:val="22"/>
        </w:rPr>
        <w:t xml:space="preserve">Proposal </w:t>
      </w:r>
      <w:r w:rsidR="0059699D">
        <w:rPr>
          <w:b/>
          <w:sz w:val="22"/>
          <w:szCs w:val="22"/>
        </w:rPr>
        <w:t>5</w:t>
      </w:r>
      <w:r w:rsidRPr="00C86E1B">
        <w:rPr>
          <w:b/>
          <w:sz w:val="22"/>
          <w:szCs w:val="22"/>
        </w:rPr>
        <w:t xml:space="preserve">: </w:t>
      </w:r>
      <w:r w:rsidR="00DF7933" w:rsidRPr="00C86E1B">
        <w:rPr>
          <w:rFonts w:hint="eastAsia"/>
          <w:b/>
          <w:sz w:val="22"/>
          <w:szCs w:val="22"/>
          <w:lang w:eastAsia="zh-CN"/>
        </w:rPr>
        <w:t>Enhancement on</w:t>
      </w:r>
      <w:r w:rsidR="00DF7933" w:rsidRPr="00C86E1B">
        <w:rPr>
          <w:b/>
          <w:sz w:val="22"/>
          <w:szCs w:val="22"/>
        </w:rPr>
        <w:t xml:space="preserve"> NR preamble format</w:t>
      </w:r>
      <w:r w:rsidR="00DF7933" w:rsidRPr="00A21659">
        <w:rPr>
          <w:b/>
          <w:sz w:val="22"/>
          <w:szCs w:val="22"/>
        </w:rPr>
        <w:t xml:space="preserve"> </w:t>
      </w:r>
      <w:r w:rsidR="00DF7933">
        <w:rPr>
          <w:rFonts w:hint="eastAsia"/>
          <w:b/>
          <w:sz w:val="22"/>
          <w:szCs w:val="22"/>
          <w:lang w:eastAsia="zh-CN"/>
        </w:rPr>
        <w:t>including introducing n</w:t>
      </w:r>
      <w:r w:rsidR="00DF7933" w:rsidRPr="00A21659">
        <w:rPr>
          <w:b/>
          <w:sz w:val="22"/>
          <w:szCs w:val="22"/>
        </w:rPr>
        <w:t xml:space="preserve">ew </w:t>
      </w:r>
      <w:r w:rsidR="00C0328A" w:rsidRPr="00A21659">
        <w:rPr>
          <w:b/>
          <w:sz w:val="22"/>
          <w:szCs w:val="22"/>
        </w:rPr>
        <w:t xml:space="preserve">preamble format </w:t>
      </w:r>
      <w:r w:rsidR="00DF7933">
        <w:rPr>
          <w:rFonts w:hint="eastAsia"/>
          <w:b/>
          <w:sz w:val="22"/>
          <w:szCs w:val="22"/>
          <w:lang w:eastAsia="zh-CN"/>
        </w:rPr>
        <w:t>could be considered</w:t>
      </w:r>
      <w:r w:rsidR="00C0328A" w:rsidRPr="00A21659">
        <w:rPr>
          <w:b/>
          <w:sz w:val="22"/>
          <w:szCs w:val="22"/>
        </w:rPr>
        <w:t xml:space="preserve"> for spaceborne vehicles.</w:t>
      </w:r>
    </w:p>
    <w:p w14:paraId="060C5813" w14:textId="77777777" w:rsidR="00365F51" w:rsidRPr="00A21659" w:rsidRDefault="00CB2146" w:rsidP="006231E2">
      <w:pPr>
        <w:spacing w:after="120"/>
        <w:jc w:val="both"/>
        <w:rPr>
          <w:sz w:val="22"/>
          <w:szCs w:val="22"/>
          <w:lang w:val="en-US" w:eastAsia="zh-CN"/>
        </w:rPr>
      </w:pPr>
      <w:r w:rsidRPr="00A21659">
        <w:rPr>
          <w:sz w:val="22"/>
          <w:szCs w:val="22"/>
          <w:lang w:val="en-US" w:eastAsia="zh-CN"/>
        </w:rPr>
        <w:t xml:space="preserve">Both the preamble sequence length </w:t>
      </w:r>
      <w:r w:rsidR="00350BD0" w:rsidRPr="00A21659">
        <w:rPr>
          <w:sz w:val="22"/>
          <w:szCs w:val="22"/>
          <w:lang w:val="en-US" w:eastAsia="zh-CN"/>
        </w:rPr>
        <w:t>T</w:t>
      </w:r>
      <w:r w:rsidR="00350BD0" w:rsidRPr="00A21659">
        <w:rPr>
          <w:sz w:val="22"/>
          <w:szCs w:val="22"/>
          <w:vertAlign w:val="subscript"/>
          <w:lang w:val="en-US" w:eastAsia="zh-CN"/>
        </w:rPr>
        <w:t>seq</w:t>
      </w:r>
      <w:r w:rsidR="00350BD0" w:rsidRPr="00A21659">
        <w:rPr>
          <w:sz w:val="22"/>
          <w:szCs w:val="22"/>
          <w:lang w:val="en-US" w:eastAsia="zh-CN"/>
        </w:rPr>
        <w:t xml:space="preserve"> </w:t>
      </w:r>
      <w:r w:rsidRPr="00A21659">
        <w:rPr>
          <w:sz w:val="22"/>
          <w:szCs w:val="22"/>
          <w:lang w:val="en-US" w:eastAsia="zh-CN"/>
        </w:rPr>
        <w:t xml:space="preserve">and CP length </w:t>
      </w:r>
      <w:r w:rsidR="00A21659" w:rsidRPr="00A21659">
        <w:rPr>
          <w:sz w:val="22"/>
          <w:szCs w:val="22"/>
          <w:lang w:val="en-US" w:eastAsia="zh-CN"/>
        </w:rPr>
        <w:t>T</w:t>
      </w:r>
      <w:r w:rsidR="00A21659" w:rsidRPr="00A21659">
        <w:rPr>
          <w:sz w:val="22"/>
          <w:szCs w:val="22"/>
          <w:vertAlign w:val="subscript"/>
          <w:lang w:val="en-US" w:eastAsia="zh-CN"/>
        </w:rPr>
        <w:t>CP</w:t>
      </w:r>
      <w:r w:rsidR="00A21659" w:rsidRPr="00A21659">
        <w:rPr>
          <w:sz w:val="22"/>
          <w:szCs w:val="22"/>
          <w:lang w:val="en-US" w:eastAsia="zh-CN"/>
        </w:rPr>
        <w:t xml:space="preserve"> </w:t>
      </w:r>
      <w:r w:rsidRPr="00A21659">
        <w:rPr>
          <w:sz w:val="22"/>
          <w:szCs w:val="22"/>
          <w:lang w:val="en-US" w:eastAsia="zh-CN"/>
        </w:rPr>
        <w:t>depend on cell size</w:t>
      </w:r>
      <w:r w:rsidR="00350BD0" w:rsidRPr="00A21659">
        <w:rPr>
          <w:sz w:val="22"/>
          <w:szCs w:val="22"/>
          <w:lang w:val="en-US" w:eastAsia="zh-CN"/>
        </w:rPr>
        <w:t>. Considering the aforementioned extremely large delay, T</w:t>
      </w:r>
      <w:r w:rsidR="00350BD0" w:rsidRPr="00A21659">
        <w:rPr>
          <w:sz w:val="22"/>
          <w:szCs w:val="22"/>
          <w:vertAlign w:val="subscript"/>
          <w:lang w:val="en-US" w:eastAsia="zh-CN"/>
        </w:rPr>
        <w:t>seq</w:t>
      </w:r>
      <w:r w:rsidR="00350BD0" w:rsidRPr="00A21659">
        <w:rPr>
          <w:sz w:val="22"/>
          <w:szCs w:val="22"/>
          <w:lang w:val="en-US" w:eastAsia="zh-CN"/>
        </w:rPr>
        <w:t xml:space="preserve"> and T</w:t>
      </w:r>
      <w:r w:rsidR="00350BD0" w:rsidRPr="00A21659">
        <w:rPr>
          <w:sz w:val="22"/>
          <w:szCs w:val="22"/>
          <w:vertAlign w:val="subscript"/>
          <w:lang w:val="en-US" w:eastAsia="zh-CN"/>
        </w:rPr>
        <w:t>CP</w:t>
      </w:r>
      <w:r w:rsidR="00350BD0" w:rsidRPr="00A21659">
        <w:rPr>
          <w:sz w:val="22"/>
          <w:szCs w:val="22"/>
          <w:lang w:val="en-US" w:eastAsia="zh-CN"/>
        </w:rPr>
        <w:t xml:space="preserve"> could be unreasonably long and cause high signaling overhead for random access. Here we propose to use the </w:t>
      </w:r>
      <w:r w:rsidR="00DF7933">
        <w:rPr>
          <w:rFonts w:hint="eastAsia"/>
          <w:sz w:val="22"/>
          <w:szCs w:val="22"/>
          <w:lang w:val="en-US" w:eastAsia="zh-CN"/>
        </w:rPr>
        <w:t>relative/differential</w:t>
      </w:r>
      <w:r w:rsidR="00350BD0" w:rsidRPr="00A21659">
        <w:rPr>
          <w:sz w:val="22"/>
          <w:szCs w:val="22"/>
          <w:lang w:val="en-US" w:eastAsia="zh-CN"/>
        </w:rPr>
        <w:t xml:space="preserve"> propagation delay rather than the absolute propagation delay itself</w:t>
      </w:r>
      <w:r w:rsidR="00DF7933">
        <w:rPr>
          <w:rFonts w:hint="eastAsia"/>
          <w:sz w:val="22"/>
          <w:szCs w:val="22"/>
          <w:lang w:val="en-US" w:eastAsia="zh-CN"/>
        </w:rPr>
        <w:t xml:space="preserve"> assuming a common </w:t>
      </w:r>
      <w:r w:rsidR="00DF7933" w:rsidRPr="00A21659">
        <w:rPr>
          <w:sz w:val="22"/>
          <w:szCs w:val="22"/>
          <w:lang w:val="en-US" w:eastAsia="zh-CN"/>
        </w:rPr>
        <w:t>propagation delay</w:t>
      </w:r>
      <w:r w:rsidR="00DF7933">
        <w:rPr>
          <w:rFonts w:hint="eastAsia"/>
          <w:sz w:val="22"/>
          <w:szCs w:val="22"/>
          <w:lang w:val="en-US" w:eastAsia="zh-CN"/>
        </w:rPr>
        <w:t xml:space="preserve"> could be compensated</w:t>
      </w:r>
      <w:r w:rsidR="00350BD0" w:rsidRPr="00A21659">
        <w:rPr>
          <w:sz w:val="22"/>
          <w:szCs w:val="22"/>
          <w:lang w:val="en-US" w:eastAsia="zh-CN"/>
        </w:rPr>
        <w:t>. Therefore, we have</w:t>
      </w:r>
      <w:r w:rsidRPr="00A21659">
        <w:rPr>
          <w:sz w:val="22"/>
          <w:szCs w:val="22"/>
          <w:lang w:val="en-US" w:eastAsia="zh-CN"/>
        </w:rPr>
        <w:t xml:space="preserve"> </w:t>
      </w:r>
      <w:r w:rsidR="00350BD0" w:rsidRPr="00A21659">
        <w:rPr>
          <w:sz w:val="22"/>
          <w:szCs w:val="22"/>
          <w:lang w:val="en-US" w:eastAsia="zh-CN"/>
        </w:rPr>
        <w:t>as follows</w:t>
      </w:r>
    </w:p>
    <w:p w14:paraId="229B75B2" w14:textId="40629692" w:rsidR="00350BD0" w:rsidRPr="00A21659" w:rsidRDefault="00653953" w:rsidP="006231E2">
      <w:pPr>
        <w:spacing w:after="120"/>
        <w:jc w:val="center"/>
        <w:rPr>
          <w:sz w:val="22"/>
          <w:szCs w:val="22"/>
          <w:lang w:val="en-US" w:eastAsia="zh-CN"/>
        </w:rPr>
      </w:pPr>
      <w:r w:rsidRPr="00A21659">
        <w:rPr>
          <w:noProof/>
          <w:sz w:val="22"/>
          <w:szCs w:val="22"/>
          <w:lang w:eastAsia="zh-CN"/>
        </w:rPr>
        <w:drawing>
          <wp:inline distT="0" distB="0" distL="0" distR="0" wp14:anchorId="28E0527C" wp14:editId="70106794">
            <wp:extent cx="1219200" cy="8077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19200" cy="807720"/>
                    </a:xfrm>
                    <a:prstGeom prst="rect">
                      <a:avLst/>
                    </a:prstGeom>
                    <a:noFill/>
                    <a:ln>
                      <a:noFill/>
                    </a:ln>
                  </pic:spPr>
                </pic:pic>
              </a:graphicData>
            </a:graphic>
          </wp:inline>
        </w:drawing>
      </w:r>
    </w:p>
    <w:p w14:paraId="40FEE842" w14:textId="77777777" w:rsidR="00A21659" w:rsidRDefault="00350BD0" w:rsidP="006231E2">
      <w:pPr>
        <w:spacing w:after="120"/>
        <w:jc w:val="both"/>
        <w:rPr>
          <w:sz w:val="22"/>
          <w:szCs w:val="22"/>
          <w:lang w:val="en-US" w:eastAsia="zh-CN"/>
        </w:rPr>
      </w:pPr>
      <w:r w:rsidRPr="00A21659">
        <w:rPr>
          <w:sz w:val="22"/>
          <w:szCs w:val="22"/>
          <w:lang w:val="en-US" w:eastAsia="zh-CN"/>
        </w:rPr>
        <w:t>where c is the speed of light and σ</w:t>
      </w:r>
      <w:r w:rsidRPr="00C86E1B">
        <w:rPr>
          <w:sz w:val="22"/>
          <w:szCs w:val="22"/>
          <w:vertAlign w:val="subscript"/>
          <w:lang w:val="en-US" w:eastAsia="zh-CN"/>
        </w:rPr>
        <w:t>DS</w:t>
      </w:r>
      <w:r w:rsidRPr="00A21659">
        <w:rPr>
          <w:sz w:val="22"/>
          <w:szCs w:val="22"/>
          <w:lang w:val="en-US" w:eastAsia="zh-CN"/>
        </w:rPr>
        <w:t xml:space="preserve"> is the </w:t>
      </w:r>
      <w:r w:rsidR="00A21659">
        <w:rPr>
          <w:sz w:val="22"/>
          <w:szCs w:val="22"/>
          <w:lang w:val="en-US" w:eastAsia="zh-CN"/>
        </w:rPr>
        <w:t xml:space="preserve">delay spread. </w:t>
      </w:r>
    </w:p>
    <w:p w14:paraId="0E210778" w14:textId="77777777" w:rsidR="00350BD0" w:rsidRDefault="00A21659" w:rsidP="006231E2">
      <w:pPr>
        <w:spacing w:after="120"/>
        <w:jc w:val="both"/>
        <w:rPr>
          <w:sz w:val="22"/>
          <w:szCs w:val="22"/>
          <w:lang w:val="en-US" w:eastAsia="zh-CN"/>
        </w:rPr>
      </w:pPr>
      <w:r>
        <w:rPr>
          <w:sz w:val="22"/>
          <w:szCs w:val="22"/>
          <w:lang w:val="en-US" w:eastAsia="zh-CN"/>
        </w:rPr>
        <w:t>Based on previous analysis, the simplest solutions to handle the extended coverage is to increase the duration of b</w:t>
      </w:r>
      <w:r w:rsidRPr="00A21659">
        <w:rPr>
          <w:sz w:val="22"/>
          <w:szCs w:val="22"/>
          <w:lang w:val="en-US" w:eastAsia="zh-CN"/>
        </w:rPr>
        <w:t>oth the preamble sequence length T</w:t>
      </w:r>
      <w:r w:rsidRPr="00A21659">
        <w:rPr>
          <w:sz w:val="22"/>
          <w:szCs w:val="22"/>
          <w:vertAlign w:val="subscript"/>
          <w:lang w:val="en-US" w:eastAsia="zh-CN"/>
        </w:rPr>
        <w:t>seq</w:t>
      </w:r>
      <w:r w:rsidRPr="00A21659">
        <w:rPr>
          <w:sz w:val="22"/>
          <w:szCs w:val="22"/>
          <w:lang w:val="en-US" w:eastAsia="zh-CN"/>
        </w:rPr>
        <w:t xml:space="preserve"> and CP length T</w:t>
      </w:r>
      <w:r w:rsidRPr="00A21659">
        <w:rPr>
          <w:sz w:val="22"/>
          <w:szCs w:val="22"/>
          <w:vertAlign w:val="subscript"/>
          <w:lang w:val="en-US" w:eastAsia="zh-CN"/>
        </w:rPr>
        <w:t>CP</w:t>
      </w:r>
      <w:r>
        <w:rPr>
          <w:sz w:val="22"/>
          <w:szCs w:val="22"/>
          <w:lang w:val="en-US" w:eastAsia="zh-CN"/>
        </w:rPr>
        <w:t xml:space="preserve">. </w:t>
      </w:r>
      <w:r w:rsidR="00F0358E">
        <w:rPr>
          <w:rFonts w:hint="eastAsia"/>
          <w:sz w:val="22"/>
          <w:szCs w:val="22"/>
          <w:lang w:val="en-US" w:eastAsia="zh-CN"/>
        </w:rPr>
        <w:t xml:space="preserve">Using repetition of the sequence and enlarge the CP length are two ways to allow a </w:t>
      </w:r>
      <w:r w:rsidR="00F0358E">
        <w:rPr>
          <w:sz w:val="22"/>
          <w:szCs w:val="22"/>
          <w:lang w:val="en-US" w:eastAsia="zh-CN"/>
        </w:rPr>
        <w:t>preamble</w:t>
      </w:r>
      <w:r w:rsidR="00F0358E">
        <w:rPr>
          <w:rFonts w:hint="eastAsia"/>
          <w:sz w:val="22"/>
          <w:szCs w:val="22"/>
          <w:lang w:val="en-US" w:eastAsia="zh-CN"/>
        </w:rPr>
        <w:t xml:space="preserve"> format to support large coverage. </w:t>
      </w:r>
      <w:r w:rsidR="00F0358E">
        <w:rPr>
          <w:sz w:val="22"/>
          <w:szCs w:val="22"/>
          <w:lang w:val="en-US" w:eastAsia="zh-CN"/>
        </w:rPr>
        <w:t>T</w:t>
      </w:r>
      <w:r w:rsidR="00F0358E">
        <w:rPr>
          <w:rFonts w:hint="eastAsia"/>
          <w:sz w:val="22"/>
          <w:szCs w:val="22"/>
          <w:lang w:val="en-US" w:eastAsia="zh-CN"/>
        </w:rPr>
        <w:t>hus, such two methods could be considered.</w:t>
      </w:r>
    </w:p>
    <w:p w14:paraId="242831C1" w14:textId="65EB98CB" w:rsidR="007C7D3D" w:rsidRPr="00A21659" w:rsidRDefault="007C7D3D" w:rsidP="006231E2">
      <w:pPr>
        <w:pStyle w:val="Caption"/>
        <w:jc w:val="both"/>
        <w:rPr>
          <w:b/>
          <w:sz w:val="22"/>
          <w:szCs w:val="22"/>
        </w:rPr>
      </w:pPr>
      <w:r w:rsidRPr="00A21659">
        <w:rPr>
          <w:b/>
          <w:sz w:val="22"/>
          <w:szCs w:val="22"/>
        </w:rPr>
        <w:t xml:space="preserve">Proposal </w:t>
      </w:r>
      <w:r w:rsidR="0059699D">
        <w:rPr>
          <w:b/>
          <w:sz w:val="22"/>
          <w:szCs w:val="22"/>
        </w:rPr>
        <w:t>6</w:t>
      </w:r>
      <w:r w:rsidRPr="00A21659">
        <w:rPr>
          <w:b/>
          <w:sz w:val="22"/>
          <w:szCs w:val="22"/>
        </w:rPr>
        <w:t xml:space="preserve">: </w:t>
      </w:r>
      <w:r w:rsidR="00F0358E" w:rsidRPr="00653953">
        <w:rPr>
          <w:rFonts w:hint="eastAsia"/>
          <w:b/>
          <w:sz w:val="22"/>
          <w:szCs w:val="22"/>
          <w:lang w:val="en-US" w:eastAsia="zh-CN"/>
        </w:rPr>
        <w:t xml:space="preserve">Using repetition of the sequence and enlarge the CP length could be </w:t>
      </w:r>
      <w:r w:rsidR="00F0358E" w:rsidRPr="00653953">
        <w:rPr>
          <w:b/>
          <w:sz w:val="22"/>
          <w:szCs w:val="22"/>
          <w:lang w:val="en-US" w:eastAsia="zh-CN"/>
        </w:rPr>
        <w:t>considered</w:t>
      </w:r>
      <w:r w:rsidR="00F0358E" w:rsidRPr="00653953">
        <w:rPr>
          <w:rFonts w:hint="eastAsia"/>
          <w:b/>
          <w:sz w:val="22"/>
          <w:szCs w:val="22"/>
          <w:lang w:val="en-US" w:eastAsia="zh-CN"/>
        </w:rPr>
        <w:t xml:space="preserve"> for </w:t>
      </w:r>
      <w:r w:rsidR="00F0358E" w:rsidRPr="00653953">
        <w:rPr>
          <w:b/>
          <w:sz w:val="22"/>
          <w:szCs w:val="22"/>
          <w:lang w:val="en-US" w:eastAsia="zh-CN"/>
        </w:rPr>
        <w:t>enhancement</w:t>
      </w:r>
      <w:r w:rsidR="00F0358E" w:rsidRPr="00653953">
        <w:rPr>
          <w:rFonts w:hint="eastAsia"/>
          <w:b/>
          <w:sz w:val="22"/>
          <w:szCs w:val="22"/>
          <w:lang w:val="en-US" w:eastAsia="zh-CN"/>
        </w:rPr>
        <w:t xml:space="preserve"> on designing preamble format for NTN systems.</w:t>
      </w:r>
    </w:p>
    <w:p w14:paraId="35098491" w14:textId="77777777" w:rsidR="004B25C0" w:rsidRPr="00C0328A" w:rsidRDefault="004B25C0" w:rsidP="004B25C0">
      <w:pPr>
        <w:pStyle w:val="BodyText"/>
        <w:pBdr>
          <w:bottom w:val="single" w:sz="12" w:space="1" w:color="auto"/>
        </w:pBdr>
        <w:rPr>
          <w:b/>
          <w:sz w:val="22"/>
          <w:szCs w:val="22"/>
        </w:rPr>
      </w:pPr>
    </w:p>
    <w:p w14:paraId="492F8525" w14:textId="77777777" w:rsidR="004B25C0" w:rsidRPr="00653953" w:rsidRDefault="004B25C0" w:rsidP="004B25C0">
      <w:pPr>
        <w:pStyle w:val="BodyText"/>
        <w:numPr>
          <w:ilvl w:val="0"/>
          <w:numId w:val="29"/>
        </w:numPr>
        <w:rPr>
          <w:rFonts w:ascii="Arial" w:eastAsia="SimSun" w:hAnsi="Arial" w:cs="Arial"/>
          <w:color w:val="auto"/>
          <w:sz w:val="32"/>
          <w:szCs w:val="32"/>
          <w:lang w:val="en-US" w:eastAsia="zh-CN"/>
        </w:rPr>
      </w:pPr>
      <w:r w:rsidRPr="004B25C0">
        <w:rPr>
          <w:rFonts w:ascii="Arial" w:eastAsia="SimSun" w:hAnsi="Arial" w:cs="Arial"/>
          <w:color w:val="auto"/>
          <w:sz w:val="32"/>
          <w:szCs w:val="32"/>
          <w:lang w:val="en-US" w:eastAsia="zh-CN"/>
        </w:rPr>
        <w:t>Synchronization procedure</w:t>
      </w:r>
    </w:p>
    <w:p w14:paraId="3F13A772" w14:textId="77777777" w:rsidR="00BB2180" w:rsidRDefault="00BB2180" w:rsidP="00653953">
      <w:pPr>
        <w:spacing w:after="120"/>
        <w:jc w:val="both"/>
        <w:rPr>
          <w:sz w:val="22"/>
          <w:szCs w:val="22"/>
          <w:lang w:val="en-US" w:eastAsia="zh-CN"/>
        </w:rPr>
      </w:pPr>
      <w:r>
        <w:rPr>
          <w:sz w:val="22"/>
          <w:szCs w:val="22"/>
          <w:lang w:val="en-US" w:eastAsia="zh-CN"/>
        </w:rPr>
        <w:t xml:space="preserve">Other than RACH procedure, synchronization procedure for NTN may also need to be re-studied, in order to address exclusive application scenarios for NTN. </w:t>
      </w:r>
    </w:p>
    <w:p w14:paraId="700B936F" w14:textId="2C0AB772" w:rsidR="000768C4" w:rsidRDefault="004B25C0" w:rsidP="00653953">
      <w:pPr>
        <w:spacing w:after="120"/>
        <w:jc w:val="both"/>
        <w:rPr>
          <w:sz w:val="22"/>
          <w:szCs w:val="22"/>
          <w:lang w:val="en-US" w:eastAsia="zh-CN"/>
        </w:rPr>
      </w:pPr>
      <w:r w:rsidRPr="00653953">
        <w:rPr>
          <w:sz w:val="22"/>
          <w:szCs w:val="22"/>
          <w:lang w:val="en-US" w:eastAsia="zh-CN"/>
        </w:rPr>
        <w:t xml:space="preserve">In NR Rel-15, </w:t>
      </w:r>
      <w:r>
        <w:rPr>
          <w:sz w:val="22"/>
          <w:szCs w:val="22"/>
          <w:lang w:val="en-US" w:eastAsia="zh-CN"/>
        </w:rPr>
        <w:t xml:space="preserve">synchronization procedure is based on SS/PBCH blocks transmitted using a predefined pattern in time domain (as shown in Figure </w:t>
      </w:r>
      <w:r w:rsidR="0059699D">
        <w:rPr>
          <w:sz w:val="22"/>
          <w:szCs w:val="22"/>
          <w:lang w:val="en-US" w:eastAsia="zh-CN"/>
        </w:rPr>
        <w:t>6</w:t>
      </w:r>
      <w:r>
        <w:rPr>
          <w:sz w:val="22"/>
          <w:szCs w:val="22"/>
          <w:lang w:val="en-US" w:eastAsia="zh-CN"/>
        </w:rPr>
        <w:t xml:space="preserve">), wherein each SS/PBCH block consists of consecutive 4 symbols in time domain and 20 PRBs in frequency domain, and contains PSS, SSS, PBCH and its DMRS (detailed composition pattern is shown in Figure </w:t>
      </w:r>
      <w:r w:rsidR="0059699D">
        <w:rPr>
          <w:sz w:val="22"/>
          <w:szCs w:val="22"/>
          <w:lang w:val="en-US" w:eastAsia="zh-CN"/>
        </w:rPr>
        <w:t>7</w:t>
      </w:r>
      <w:r>
        <w:rPr>
          <w:sz w:val="22"/>
          <w:szCs w:val="22"/>
          <w:lang w:val="en-US" w:eastAsia="zh-CN"/>
        </w:rPr>
        <w:t xml:space="preserve">). </w:t>
      </w:r>
    </w:p>
    <w:p w14:paraId="0723ED0F" w14:textId="77777777" w:rsidR="004B25C0" w:rsidRDefault="004B25C0" w:rsidP="00653953">
      <w:pPr>
        <w:spacing w:after="120"/>
        <w:jc w:val="both"/>
      </w:pPr>
      <w:r>
        <w:object w:dxaOrig="13548" w:dyaOrig="3925" w14:anchorId="40C92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32pt" o:ole="">
            <v:imagedata r:id="rId49" o:title=""/>
          </v:shape>
          <o:OLEObject Type="Embed" ProgID="Visio.Drawing.15" ShapeID="_x0000_i1025" DrawAspect="Content" ObjectID="_1631626777" r:id="rId50"/>
        </w:object>
      </w:r>
    </w:p>
    <w:p w14:paraId="084A02F0" w14:textId="6C541886" w:rsidR="004B25C0" w:rsidRDefault="004B25C0" w:rsidP="00653953">
      <w:pPr>
        <w:spacing w:after="120"/>
        <w:jc w:val="center"/>
      </w:pPr>
      <w:r>
        <w:t xml:space="preserve">Figure </w:t>
      </w:r>
      <w:r w:rsidR="0059699D">
        <w:t>6</w:t>
      </w:r>
      <w:r>
        <w:t>. Illustration of predefined SS/PBCH block transmission pattern in half frame.</w:t>
      </w:r>
      <w:r w:rsidR="00BB2180" w:rsidRPr="00870C54" w:rsidDel="00BB2180">
        <w:rPr>
          <w:sz w:val="22"/>
          <w:szCs w:val="22"/>
          <w:lang w:val="en-US" w:eastAsia="zh-CN"/>
        </w:rPr>
        <w:t xml:space="preserve"> </w:t>
      </w:r>
    </w:p>
    <w:p w14:paraId="1A5F644B" w14:textId="77777777" w:rsidR="00BB2180" w:rsidRDefault="00BB2180" w:rsidP="00653953">
      <w:pPr>
        <w:pStyle w:val="BodyText"/>
        <w:pBdr>
          <w:bottom w:val="single" w:sz="12" w:space="1" w:color="auto"/>
        </w:pBdr>
        <w:jc w:val="center"/>
      </w:pPr>
      <w:r>
        <w:object w:dxaOrig="1717" w:dyaOrig="3085" w14:anchorId="00E621AB">
          <v:shape id="_x0000_i1026" type="#_x0000_t75" style="width:86.2pt;height:154.9pt" o:ole="">
            <v:imagedata r:id="rId51" o:title=""/>
          </v:shape>
          <o:OLEObject Type="Embed" ProgID="Visio.Drawing.15" ShapeID="_x0000_i1026" DrawAspect="Content" ObjectID="_1631626778" r:id="rId52"/>
        </w:object>
      </w:r>
    </w:p>
    <w:p w14:paraId="58974013" w14:textId="6AEF8B96" w:rsidR="00BB2180" w:rsidRDefault="00BB2180" w:rsidP="00653953">
      <w:pPr>
        <w:pStyle w:val="BodyText"/>
        <w:pBdr>
          <w:bottom w:val="single" w:sz="12" w:space="1" w:color="auto"/>
        </w:pBdr>
        <w:jc w:val="center"/>
      </w:pPr>
      <w:r>
        <w:t xml:space="preserve">Figure </w:t>
      </w:r>
      <w:r w:rsidR="0059699D">
        <w:t>7</w:t>
      </w:r>
      <w:r>
        <w:t xml:space="preserve">. Illustration of SS/PBCH block structure in NR Rel-15. </w:t>
      </w:r>
    </w:p>
    <w:p w14:paraId="3D8206E6" w14:textId="26F528DC" w:rsidR="004B25C0" w:rsidRDefault="00BB2180" w:rsidP="006231E2">
      <w:pPr>
        <w:pStyle w:val="BodyText"/>
        <w:pBdr>
          <w:bottom w:val="single" w:sz="12" w:space="1" w:color="auto"/>
        </w:pBdr>
        <w:rPr>
          <w:sz w:val="22"/>
          <w:szCs w:val="22"/>
          <w:lang w:val="en-US" w:eastAsia="zh-CN"/>
        </w:rPr>
      </w:pPr>
      <w:r>
        <w:rPr>
          <w:sz w:val="22"/>
          <w:szCs w:val="22"/>
          <w:lang w:val="en-US" w:eastAsia="zh-CN"/>
        </w:rPr>
        <w:t xml:space="preserve">Note that the maximum moving speed supported for the above synchronization framework is 120 km/hr, which captured all typical application scenarios for cellular systems in NR Rel-15. </w:t>
      </w:r>
      <w:r w:rsidR="00724F1A">
        <w:rPr>
          <w:sz w:val="22"/>
          <w:szCs w:val="22"/>
          <w:lang w:val="en-US" w:eastAsia="zh-CN"/>
        </w:rPr>
        <w:t xml:space="preserve">However, for NTN network, the targeting supported relative moving speed could be much larger. For example, the moving speed of a satellite, located with orbit altitude higher than 600 km, could be as large as 8 km/s, which is significantly larger than the testified scenarios supported in NR Rel-15. The high moving speed may contribute to a huge Doppler shift in the frequency domain, which may be further combined with the initial carrier frequency offset due to </w:t>
      </w:r>
      <w:r w:rsidR="001069B4">
        <w:rPr>
          <w:sz w:val="22"/>
          <w:szCs w:val="22"/>
          <w:lang w:val="en-US" w:eastAsia="zh-CN"/>
        </w:rPr>
        <w:t xml:space="preserve">imperfectness of the </w:t>
      </w:r>
      <w:r w:rsidR="00724F1A" w:rsidRPr="00724F1A">
        <w:rPr>
          <w:sz w:val="22"/>
          <w:szCs w:val="22"/>
          <w:lang w:val="en-US" w:eastAsia="zh-CN"/>
        </w:rPr>
        <w:t>oscillator</w:t>
      </w:r>
      <w:r w:rsidR="001069B4">
        <w:rPr>
          <w:sz w:val="22"/>
          <w:szCs w:val="22"/>
          <w:lang w:val="en-US" w:eastAsia="zh-CN"/>
        </w:rPr>
        <w:t xml:space="preserve"> at both transmitter and receiver. </w:t>
      </w:r>
      <w:r w:rsidR="00F87E37">
        <w:rPr>
          <w:sz w:val="22"/>
          <w:szCs w:val="22"/>
          <w:lang w:val="en-US" w:eastAsia="zh-CN"/>
        </w:rPr>
        <w:t xml:space="preserve">Hence, the accumulated frequency offset in initial synchronization procedure could be much higher than the one expected in NR Rel-15, and evaluation on the synchronization performance shall be studied for NTN in the study item, in order to figure out potential issues in the synchronization procedure. </w:t>
      </w:r>
    </w:p>
    <w:p w14:paraId="262D54E4" w14:textId="08F34A26" w:rsidR="00570824" w:rsidRDefault="00570824" w:rsidP="00570824">
      <w:pPr>
        <w:pStyle w:val="BodyText"/>
        <w:pBdr>
          <w:bottom w:val="single" w:sz="12" w:space="1" w:color="auto"/>
        </w:pBdr>
        <w:rPr>
          <w:sz w:val="22"/>
          <w:szCs w:val="22"/>
          <w:lang w:val="en-US" w:eastAsia="zh-CN"/>
        </w:rPr>
      </w:pPr>
      <w:r>
        <w:rPr>
          <w:sz w:val="22"/>
          <w:szCs w:val="22"/>
          <w:lang w:val="en-US" w:eastAsia="zh-CN"/>
        </w:rPr>
        <w:t>A set of evaluation results on</w:t>
      </w:r>
      <w:r w:rsidRPr="00570824">
        <w:rPr>
          <w:sz w:val="22"/>
          <w:szCs w:val="22"/>
          <w:lang w:val="en-US" w:eastAsia="zh-CN"/>
        </w:rPr>
        <w:t xml:space="preserve"> the one-shot cell ID detection performance from joint PSS and SSS detection</w:t>
      </w:r>
      <w:r>
        <w:rPr>
          <w:sz w:val="22"/>
          <w:szCs w:val="22"/>
          <w:lang w:val="en-US" w:eastAsia="zh-CN"/>
        </w:rPr>
        <w:t xml:space="preserve"> is shown in </w:t>
      </w:r>
      <w:r w:rsidR="002521BD" w:rsidRPr="002521BD">
        <w:rPr>
          <w:sz w:val="22"/>
          <w:szCs w:val="22"/>
          <w:lang w:val="en-US" w:eastAsia="zh-CN"/>
        </w:rPr>
        <w:t>R1-1910479</w:t>
      </w:r>
      <w:r w:rsidRPr="00570824">
        <w:rPr>
          <w:sz w:val="22"/>
          <w:szCs w:val="22"/>
          <w:lang w:val="en-US" w:eastAsia="zh-CN"/>
        </w:rPr>
        <w:t xml:space="preserve">, </w:t>
      </w:r>
      <w:r w:rsidR="002521BD">
        <w:rPr>
          <w:sz w:val="22"/>
          <w:szCs w:val="22"/>
          <w:lang w:val="en-US" w:eastAsia="zh-CN"/>
        </w:rPr>
        <w:t xml:space="preserve">and repeated as follow in Figure 8, </w:t>
      </w:r>
      <w:r w:rsidRPr="00570824">
        <w:rPr>
          <w:sz w:val="22"/>
          <w:szCs w:val="22"/>
          <w:lang w:val="en-US" w:eastAsia="zh-CN"/>
        </w:rPr>
        <w:t xml:space="preserve">with respect to different SCS of SS/PBCH block and whether pre-compensation of Doppler shift is applied or not. </w:t>
      </w:r>
      <w:r w:rsidR="002521BD">
        <w:rPr>
          <w:bCs/>
          <w:iCs/>
          <w:sz w:val="22"/>
          <w:szCs w:val="22"/>
          <w:lang w:val="en-US" w:eastAsia="zh-CN"/>
        </w:rPr>
        <w:t xml:space="preserve">It can be observed that there is a remarkable performance degradation in the cell ID detection accuracy if compensating the Doppler shift is not performed, if no enhancement to the detector is performed (e.g. assuming similar frequency range for detection to NR Rel-15); and the cell search performance can be recovered by using a high-complexity detector, wherein the high-complexity detector is with a much larger frequency range for hypothesis testing, comparing to the low-complexity detector. </w:t>
      </w:r>
    </w:p>
    <w:p w14:paraId="7A9FC881" w14:textId="1CCA63B8" w:rsidR="002521BD" w:rsidRDefault="002521BD" w:rsidP="00CF4847">
      <w:pPr>
        <w:pStyle w:val="BodyText"/>
        <w:pBdr>
          <w:bottom w:val="single" w:sz="12" w:space="1" w:color="auto"/>
        </w:pBdr>
        <w:rPr>
          <w:b/>
          <w:bCs/>
          <w:iCs/>
          <w:sz w:val="22"/>
          <w:szCs w:val="22"/>
          <w:lang w:val="en-US" w:eastAsia="zh-CN"/>
        </w:rPr>
      </w:pPr>
      <w:r w:rsidRPr="000747F4">
        <w:rPr>
          <w:b/>
          <w:bCs/>
          <w:iCs/>
          <w:sz w:val="22"/>
          <w:szCs w:val="22"/>
          <w:lang w:val="en-US" w:eastAsia="zh-CN"/>
        </w:rPr>
        <w:t xml:space="preserve">Observation </w:t>
      </w:r>
      <w:r>
        <w:rPr>
          <w:b/>
          <w:bCs/>
          <w:iCs/>
          <w:sz w:val="22"/>
          <w:szCs w:val="22"/>
          <w:lang w:val="en-US" w:eastAsia="zh-CN"/>
        </w:rPr>
        <w:t>3</w:t>
      </w:r>
      <w:r w:rsidRPr="000747F4">
        <w:rPr>
          <w:b/>
          <w:bCs/>
          <w:iCs/>
          <w:sz w:val="22"/>
          <w:szCs w:val="22"/>
          <w:lang w:val="en-US" w:eastAsia="zh-CN"/>
        </w:rPr>
        <w:t xml:space="preserve">: </w:t>
      </w:r>
      <w:r>
        <w:rPr>
          <w:b/>
          <w:bCs/>
          <w:iCs/>
          <w:sz w:val="22"/>
          <w:szCs w:val="22"/>
          <w:lang w:val="en-US" w:eastAsia="zh-CN"/>
        </w:rPr>
        <w:t>A</w:t>
      </w:r>
      <w:r w:rsidRPr="000747F4">
        <w:rPr>
          <w:b/>
          <w:bCs/>
          <w:iCs/>
          <w:sz w:val="22"/>
          <w:szCs w:val="22"/>
          <w:lang w:val="en-US" w:eastAsia="zh-CN"/>
        </w:rPr>
        <w:t xml:space="preserve"> remarkable performance degradation in the cell ID detection accuracy </w:t>
      </w:r>
      <w:r>
        <w:rPr>
          <w:b/>
          <w:bCs/>
          <w:iCs/>
          <w:sz w:val="22"/>
          <w:szCs w:val="22"/>
          <w:lang w:val="en-US" w:eastAsia="zh-CN"/>
        </w:rPr>
        <w:t xml:space="preserve">is observed </w:t>
      </w:r>
      <w:r w:rsidRPr="000747F4">
        <w:rPr>
          <w:b/>
          <w:bCs/>
          <w:iCs/>
          <w:sz w:val="22"/>
          <w:szCs w:val="22"/>
          <w:lang w:val="en-US" w:eastAsia="zh-CN"/>
        </w:rPr>
        <w:t xml:space="preserve">if </w:t>
      </w:r>
      <w:r>
        <w:rPr>
          <w:b/>
          <w:bCs/>
          <w:iCs/>
          <w:sz w:val="22"/>
          <w:szCs w:val="22"/>
          <w:lang w:val="en-US" w:eastAsia="zh-CN"/>
        </w:rPr>
        <w:t>no pre-</w:t>
      </w:r>
      <w:r w:rsidRPr="000747F4">
        <w:rPr>
          <w:b/>
          <w:bCs/>
          <w:iCs/>
          <w:sz w:val="22"/>
          <w:szCs w:val="22"/>
          <w:lang w:val="en-US" w:eastAsia="zh-CN"/>
        </w:rPr>
        <w:t>compensati</w:t>
      </w:r>
      <w:r>
        <w:rPr>
          <w:b/>
          <w:bCs/>
          <w:iCs/>
          <w:sz w:val="22"/>
          <w:szCs w:val="22"/>
          <w:lang w:val="en-US" w:eastAsia="zh-CN"/>
        </w:rPr>
        <w:t>on of</w:t>
      </w:r>
      <w:r w:rsidRPr="000747F4">
        <w:rPr>
          <w:b/>
          <w:bCs/>
          <w:iCs/>
          <w:sz w:val="22"/>
          <w:szCs w:val="22"/>
          <w:lang w:val="en-US" w:eastAsia="zh-CN"/>
        </w:rPr>
        <w:t xml:space="preserve"> the Doppler shift is performed. </w:t>
      </w:r>
      <w:r>
        <w:rPr>
          <w:b/>
          <w:bCs/>
          <w:iCs/>
          <w:sz w:val="22"/>
          <w:szCs w:val="22"/>
          <w:lang w:val="en-US" w:eastAsia="zh-CN"/>
        </w:rPr>
        <w:t>The performance loss can be recovered by UE implementation, e.g. using a high complexity detector</w:t>
      </w:r>
      <w:r w:rsidRPr="000747F4">
        <w:rPr>
          <w:b/>
          <w:bCs/>
          <w:iCs/>
          <w:sz w:val="22"/>
          <w:szCs w:val="22"/>
          <w:lang w:val="en-US" w:eastAsia="zh-CN"/>
        </w:rPr>
        <w:t xml:space="preserve">. </w:t>
      </w:r>
    </w:p>
    <w:p w14:paraId="2A2730FE" w14:textId="77777777" w:rsidR="002521BD" w:rsidRDefault="002521BD" w:rsidP="00CF4847">
      <w:pPr>
        <w:pStyle w:val="BodyText"/>
        <w:pBdr>
          <w:bottom w:val="single" w:sz="12" w:space="1" w:color="auto"/>
        </w:pBdr>
        <w:rPr>
          <w:b/>
          <w:bCs/>
          <w:iCs/>
          <w:sz w:val="22"/>
          <w:szCs w:val="22"/>
          <w:lang w:val="en-US" w:eastAsia="zh-CN"/>
        </w:rPr>
      </w:pPr>
    </w:p>
    <w:p w14:paraId="613ADD0C" w14:textId="6B7BB105" w:rsidR="002521BD" w:rsidRDefault="002521BD" w:rsidP="002521BD">
      <w:pPr>
        <w:pStyle w:val="BodyText"/>
        <w:spacing w:before="240"/>
      </w:pPr>
      <w:r w:rsidRPr="00F44D08">
        <w:rPr>
          <w:noProof/>
          <w:lang w:eastAsia="zh-CN"/>
        </w:rPr>
        <w:lastRenderedPageBreak/>
        <w:drawing>
          <wp:inline distT="0" distB="0" distL="0" distR="0" wp14:anchorId="38B70B57" wp14:editId="1DE47F48">
            <wp:extent cx="5758815" cy="33909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58815" cy="3390900"/>
                    </a:xfrm>
                    <a:prstGeom prst="rect">
                      <a:avLst/>
                    </a:prstGeom>
                    <a:noFill/>
                    <a:ln>
                      <a:noFill/>
                    </a:ln>
                  </pic:spPr>
                </pic:pic>
              </a:graphicData>
            </a:graphic>
          </wp:inline>
        </w:drawing>
      </w:r>
    </w:p>
    <w:p w14:paraId="2A3F0A66" w14:textId="77777777" w:rsidR="002521BD" w:rsidRPr="000747F4" w:rsidRDefault="002521BD" w:rsidP="002521BD">
      <w:pPr>
        <w:pStyle w:val="Caption"/>
        <w:jc w:val="center"/>
        <w:rPr>
          <w:lang w:val="en-US" w:eastAsia="zh-CN"/>
        </w:rPr>
      </w:pPr>
      <w:bookmarkStart w:id="10" w:name="_Ref16672020"/>
      <w:r>
        <w:t xml:space="preserve">Figure </w:t>
      </w:r>
      <w:fldSimple w:instr=" SEQ Figure \* ARABIC ">
        <w:r>
          <w:rPr>
            <w:noProof/>
          </w:rPr>
          <w:t>1</w:t>
        </w:r>
      </w:fldSimple>
      <w:bookmarkEnd w:id="10"/>
      <w:r>
        <w:t xml:space="preserve"> One-shot cell ID detection accuracy with and without pre-compensation.</w:t>
      </w:r>
    </w:p>
    <w:p w14:paraId="672CB20A" w14:textId="77777777" w:rsidR="002521BD" w:rsidRPr="00653953" w:rsidRDefault="002521BD" w:rsidP="00CF4847">
      <w:pPr>
        <w:pStyle w:val="BodyText"/>
        <w:pBdr>
          <w:bottom w:val="single" w:sz="12" w:space="1" w:color="auto"/>
        </w:pBdr>
        <w:rPr>
          <w:b/>
          <w:sz w:val="22"/>
          <w:szCs w:val="22"/>
          <w:lang w:val="en-US" w:eastAsia="zh-CN"/>
        </w:rPr>
      </w:pPr>
    </w:p>
    <w:p w14:paraId="54D31497" w14:textId="3D3FA496" w:rsidR="00570824" w:rsidRDefault="00570824" w:rsidP="006231E2">
      <w:pPr>
        <w:pStyle w:val="BodyText"/>
        <w:pBdr>
          <w:bottom w:val="single" w:sz="12" w:space="1" w:color="auto"/>
        </w:pBdr>
        <w:rPr>
          <w:sz w:val="22"/>
          <w:szCs w:val="22"/>
          <w:lang w:val="en-US" w:eastAsia="zh-CN"/>
        </w:rPr>
      </w:pPr>
      <w:r>
        <w:rPr>
          <w:sz w:val="22"/>
          <w:szCs w:val="22"/>
          <w:lang w:val="en-US" w:eastAsia="zh-CN"/>
        </w:rPr>
        <w:t xml:space="preserve">Meanwhile, the specification of DL synchronization related signals, channels, and procedures is band-specific. For example, the numerology of SS/PBCH block, the channelization, the synchronization raster, and CORESET#0 configurations are all specified in a flavor of band-specific. For NTN, since new bands will be considered for both FR1 and FR2, beyond the ones supported in NR Rel-15, </w:t>
      </w:r>
      <w:r w:rsidR="009C5C32">
        <w:rPr>
          <w:sz w:val="22"/>
          <w:szCs w:val="22"/>
          <w:lang w:val="en-US" w:eastAsia="zh-CN"/>
        </w:rPr>
        <w:t xml:space="preserve">some parameters and configuration related to DL synchronization should be re-studied using NR Rel-15 as a baseline. </w:t>
      </w:r>
    </w:p>
    <w:p w14:paraId="4D99E602" w14:textId="091B8476" w:rsidR="009C5C32" w:rsidRDefault="009C5C32" w:rsidP="006231E2">
      <w:pPr>
        <w:pStyle w:val="BodyText"/>
        <w:pBdr>
          <w:bottom w:val="single" w:sz="12" w:space="1" w:color="auto"/>
        </w:pBdr>
        <w:rPr>
          <w:b/>
          <w:sz w:val="22"/>
          <w:szCs w:val="22"/>
          <w:lang w:val="en-US" w:eastAsia="zh-CN"/>
        </w:rPr>
      </w:pPr>
      <w:r w:rsidRPr="009C5C32">
        <w:rPr>
          <w:b/>
          <w:sz w:val="22"/>
          <w:szCs w:val="22"/>
          <w:lang w:val="en-US" w:eastAsia="zh-CN"/>
        </w:rPr>
        <w:t xml:space="preserve">Proposal </w:t>
      </w:r>
      <w:r w:rsidR="002521BD">
        <w:rPr>
          <w:b/>
          <w:sz w:val="22"/>
          <w:szCs w:val="22"/>
          <w:lang w:val="en-US" w:eastAsia="zh-CN"/>
        </w:rPr>
        <w:t>7</w:t>
      </w:r>
      <w:r w:rsidRPr="009C5C32">
        <w:rPr>
          <w:b/>
          <w:sz w:val="22"/>
          <w:szCs w:val="22"/>
          <w:lang w:val="en-US" w:eastAsia="zh-CN"/>
        </w:rPr>
        <w:t>: RAN1 shall determine the SCSs of SS/PBCH block for NTN bands and inform RAN4 to capture them</w:t>
      </w:r>
      <w:r w:rsidR="00354037">
        <w:rPr>
          <w:b/>
          <w:sz w:val="22"/>
          <w:szCs w:val="22"/>
          <w:lang w:val="en-US" w:eastAsia="zh-CN"/>
        </w:rPr>
        <w:t xml:space="preserve"> in the corresponding specifications</w:t>
      </w:r>
      <w:r w:rsidRPr="009C5C32">
        <w:rPr>
          <w:b/>
          <w:sz w:val="22"/>
          <w:szCs w:val="22"/>
          <w:lang w:val="en-US" w:eastAsia="zh-CN"/>
        </w:rPr>
        <w:t xml:space="preserve">. </w:t>
      </w:r>
    </w:p>
    <w:p w14:paraId="1F0F64A6" w14:textId="7FB5645A" w:rsidR="009C5C32" w:rsidRPr="009C5C32" w:rsidRDefault="009C5C32" w:rsidP="006231E2">
      <w:pPr>
        <w:pStyle w:val="BodyText"/>
        <w:pBdr>
          <w:bottom w:val="single" w:sz="12" w:space="1" w:color="auto"/>
        </w:pBdr>
        <w:rPr>
          <w:b/>
          <w:sz w:val="22"/>
          <w:szCs w:val="22"/>
          <w:lang w:val="en-US" w:eastAsia="zh-CN"/>
        </w:rPr>
      </w:pPr>
      <w:r>
        <w:rPr>
          <w:b/>
          <w:sz w:val="22"/>
          <w:szCs w:val="22"/>
          <w:lang w:val="en-US" w:eastAsia="zh-CN"/>
        </w:rPr>
        <w:t xml:space="preserve">Proposal </w:t>
      </w:r>
      <w:r w:rsidR="002521BD">
        <w:rPr>
          <w:b/>
          <w:sz w:val="22"/>
          <w:szCs w:val="22"/>
          <w:lang w:val="en-US" w:eastAsia="zh-CN"/>
        </w:rPr>
        <w:t>8</w:t>
      </w:r>
      <w:r>
        <w:rPr>
          <w:b/>
          <w:sz w:val="22"/>
          <w:szCs w:val="22"/>
          <w:lang w:val="en-US" w:eastAsia="zh-CN"/>
        </w:rPr>
        <w:t xml:space="preserve">: RAN1 shall study whether </w:t>
      </w:r>
      <w:r w:rsidR="001655B9">
        <w:rPr>
          <w:b/>
          <w:sz w:val="22"/>
          <w:szCs w:val="22"/>
          <w:lang w:val="en-US" w:eastAsia="zh-CN"/>
        </w:rPr>
        <w:t xml:space="preserve">NR </w:t>
      </w:r>
      <w:r>
        <w:rPr>
          <w:b/>
          <w:sz w:val="22"/>
          <w:szCs w:val="22"/>
          <w:lang w:val="en-US" w:eastAsia="zh-CN"/>
        </w:rPr>
        <w:t xml:space="preserve">Rel-15 CORESET#0 configuration can be reused for NTN bands, taking into account the channelization and synchronization raster design in RAN4. </w:t>
      </w:r>
    </w:p>
    <w:p w14:paraId="42D1AEA4" w14:textId="40C9B661" w:rsidR="004B25C0" w:rsidRPr="0014191B" w:rsidRDefault="004123FD" w:rsidP="006231E2">
      <w:pPr>
        <w:pStyle w:val="BodyText"/>
        <w:pBdr>
          <w:bottom w:val="single" w:sz="12" w:space="1" w:color="auto"/>
        </w:pBdr>
        <w:rPr>
          <w:sz w:val="22"/>
          <w:szCs w:val="22"/>
          <w:lang w:val="en-US" w:eastAsia="zh-CN"/>
        </w:rPr>
      </w:pPr>
      <w:r>
        <w:rPr>
          <w:sz w:val="22"/>
          <w:szCs w:val="22"/>
          <w:lang w:val="en-US" w:eastAsia="zh-CN"/>
        </w:rPr>
        <w:t xml:space="preserve">Additionally, as Doppler shift is related to the gNB moving speed, gNB spot beam pattern, and a gNB can easily access this information. A gNB can perform an initial estimate of the Doppler shift and </w:t>
      </w:r>
      <w:r w:rsidR="000937F4">
        <w:rPr>
          <w:sz w:val="22"/>
          <w:szCs w:val="22"/>
          <w:lang w:val="en-US" w:eastAsia="zh-CN"/>
        </w:rPr>
        <w:t>signal</w:t>
      </w:r>
      <w:r>
        <w:rPr>
          <w:sz w:val="22"/>
          <w:szCs w:val="22"/>
          <w:lang w:val="en-US" w:eastAsia="zh-CN"/>
        </w:rPr>
        <w:t xml:space="preserve"> this initial estimate to a UE. </w:t>
      </w:r>
    </w:p>
    <w:p w14:paraId="425BD19E" w14:textId="6CD7C774" w:rsidR="004123FD" w:rsidRDefault="00D201D2" w:rsidP="006231E2">
      <w:pPr>
        <w:pStyle w:val="BodyText"/>
        <w:pBdr>
          <w:bottom w:val="single" w:sz="12" w:space="1" w:color="auto"/>
        </w:pBdr>
        <w:rPr>
          <w:b/>
          <w:sz w:val="22"/>
          <w:szCs w:val="22"/>
          <w:lang w:val="en-US"/>
        </w:rPr>
      </w:pPr>
      <w:r w:rsidRPr="00D201D2">
        <w:rPr>
          <w:b/>
          <w:sz w:val="22"/>
          <w:szCs w:val="22"/>
          <w:lang w:val="en-US"/>
        </w:rPr>
        <w:t xml:space="preserve">Proposal </w:t>
      </w:r>
      <w:r w:rsidR="002521BD">
        <w:rPr>
          <w:b/>
          <w:sz w:val="22"/>
          <w:szCs w:val="22"/>
          <w:lang w:val="en-US"/>
        </w:rPr>
        <w:t>9</w:t>
      </w:r>
      <w:r w:rsidRPr="00D201D2">
        <w:rPr>
          <w:b/>
          <w:sz w:val="22"/>
          <w:szCs w:val="22"/>
          <w:lang w:val="en-US"/>
        </w:rPr>
        <w:t xml:space="preserve">: </w:t>
      </w:r>
      <w:r w:rsidR="00A26533">
        <w:rPr>
          <w:b/>
          <w:sz w:val="22"/>
          <w:szCs w:val="22"/>
          <w:lang w:val="en-US" w:eastAsia="zh-CN"/>
        </w:rPr>
        <w:t>Signaling</w:t>
      </w:r>
      <w:r w:rsidR="00304F17">
        <w:rPr>
          <w:b/>
          <w:sz w:val="22"/>
          <w:szCs w:val="22"/>
          <w:lang w:val="en-US" w:eastAsia="zh-CN"/>
        </w:rPr>
        <w:t xml:space="preserve"> initial estimate of Doppler shift by a gNB to a UE</w:t>
      </w:r>
      <w:r w:rsidR="00304F17" w:rsidRPr="00653953">
        <w:rPr>
          <w:rFonts w:hint="eastAsia"/>
          <w:b/>
          <w:sz w:val="22"/>
          <w:szCs w:val="22"/>
          <w:lang w:val="en-US" w:eastAsia="zh-CN"/>
        </w:rPr>
        <w:t xml:space="preserve"> could be </w:t>
      </w:r>
      <w:r w:rsidR="00304F17" w:rsidRPr="00653953">
        <w:rPr>
          <w:b/>
          <w:sz w:val="22"/>
          <w:szCs w:val="22"/>
          <w:lang w:val="en-US" w:eastAsia="zh-CN"/>
        </w:rPr>
        <w:t>considered</w:t>
      </w:r>
      <w:r w:rsidR="00304F17" w:rsidRPr="00653953">
        <w:rPr>
          <w:rFonts w:hint="eastAsia"/>
          <w:b/>
          <w:sz w:val="22"/>
          <w:szCs w:val="22"/>
          <w:lang w:val="en-US" w:eastAsia="zh-CN"/>
        </w:rPr>
        <w:t xml:space="preserve"> for </w:t>
      </w:r>
      <w:r w:rsidR="00304F17">
        <w:rPr>
          <w:b/>
          <w:sz w:val="22"/>
          <w:szCs w:val="22"/>
          <w:lang w:val="en-US" w:eastAsia="zh-CN"/>
        </w:rPr>
        <w:t>high Doppler shift</w:t>
      </w:r>
      <w:r w:rsidR="00304F17" w:rsidRPr="00653953">
        <w:rPr>
          <w:rFonts w:hint="eastAsia"/>
          <w:b/>
          <w:sz w:val="22"/>
          <w:szCs w:val="22"/>
          <w:lang w:val="en-US" w:eastAsia="zh-CN"/>
        </w:rPr>
        <w:t xml:space="preserve"> </w:t>
      </w:r>
      <w:r w:rsidR="00A26533">
        <w:rPr>
          <w:b/>
          <w:sz w:val="22"/>
          <w:szCs w:val="22"/>
          <w:lang w:val="en-US" w:eastAsia="zh-CN"/>
        </w:rPr>
        <w:t>in</w:t>
      </w:r>
      <w:r w:rsidR="00304F17" w:rsidRPr="00653953">
        <w:rPr>
          <w:rFonts w:hint="eastAsia"/>
          <w:b/>
          <w:sz w:val="22"/>
          <w:szCs w:val="22"/>
          <w:lang w:val="en-US" w:eastAsia="zh-CN"/>
        </w:rPr>
        <w:t xml:space="preserve"> NTN systems</w:t>
      </w:r>
      <w:r w:rsidRPr="00D201D2">
        <w:rPr>
          <w:b/>
          <w:sz w:val="22"/>
          <w:szCs w:val="22"/>
          <w:lang w:val="en-US"/>
        </w:rPr>
        <w:t>.</w:t>
      </w:r>
    </w:p>
    <w:p w14:paraId="7D9B1AB0" w14:textId="77777777" w:rsidR="004123FD" w:rsidRPr="00653953" w:rsidRDefault="004123FD" w:rsidP="006231E2">
      <w:pPr>
        <w:pStyle w:val="BodyText"/>
        <w:pBdr>
          <w:bottom w:val="single" w:sz="12" w:space="1" w:color="auto"/>
        </w:pBdr>
        <w:rPr>
          <w:b/>
          <w:sz w:val="22"/>
          <w:szCs w:val="22"/>
          <w:lang w:val="en-US"/>
        </w:rPr>
      </w:pPr>
    </w:p>
    <w:p w14:paraId="0125AFDC" w14:textId="77777777" w:rsidR="000768C4" w:rsidRPr="00C71CEF" w:rsidRDefault="000768C4"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14:paraId="1DD83C14" w14:textId="77B89A20" w:rsidR="0012256C" w:rsidRPr="00EC1C3F" w:rsidRDefault="0012256C" w:rsidP="006231E2">
      <w:pPr>
        <w:pStyle w:val="BodyText"/>
        <w:spacing w:before="120"/>
        <w:rPr>
          <w:rFonts w:eastAsia="SimSun"/>
          <w:color w:val="auto"/>
          <w:sz w:val="22"/>
          <w:szCs w:val="22"/>
          <w:lang w:val="en-US" w:eastAsia="zh-CN"/>
        </w:rPr>
      </w:pPr>
      <w:r w:rsidRPr="00EC1C3F">
        <w:rPr>
          <w:rFonts w:eastAsia="SimSun"/>
          <w:color w:val="auto"/>
          <w:sz w:val="22"/>
          <w:szCs w:val="22"/>
          <w:lang w:val="en-US" w:eastAsia="zh-CN"/>
        </w:rPr>
        <w:t>In this contribution, we have discussed</w:t>
      </w:r>
      <w:r w:rsidR="0072627C" w:rsidRPr="00EC1C3F">
        <w:rPr>
          <w:rFonts w:eastAsia="SimSun"/>
          <w:color w:val="auto"/>
          <w:sz w:val="22"/>
          <w:szCs w:val="22"/>
          <w:lang w:val="en-US" w:eastAsia="zh-CN"/>
        </w:rPr>
        <w:t xml:space="preserve"> </w:t>
      </w:r>
      <w:r w:rsidR="00D76340" w:rsidRPr="00EC1C3F">
        <w:rPr>
          <w:rFonts w:eastAsia="SimSun"/>
          <w:color w:val="auto"/>
          <w:sz w:val="22"/>
          <w:szCs w:val="22"/>
          <w:lang w:val="en-US" w:eastAsia="zh-CN"/>
        </w:rPr>
        <w:t xml:space="preserve">impacts of large propagation delay on </w:t>
      </w:r>
      <w:r w:rsidR="00C86E1B" w:rsidRPr="00EC1C3F">
        <w:rPr>
          <w:rFonts w:eastAsia="SimSun"/>
          <w:color w:val="auto"/>
          <w:sz w:val="22"/>
          <w:szCs w:val="22"/>
          <w:lang w:val="en-US" w:eastAsia="zh-CN"/>
        </w:rPr>
        <w:t xml:space="preserve">UL timing advance, </w:t>
      </w:r>
      <w:r w:rsidR="009060EB" w:rsidRPr="00EC1C3F">
        <w:rPr>
          <w:rFonts w:eastAsia="SimSun"/>
          <w:color w:val="auto"/>
          <w:sz w:val="22"/>
          <w:szCs w:val="22"/>
          <w:lang w:val="en-US" w:eastAsia="zh-CN"/>
        </w:rPr>
        <w:t>random access</w:t>
      </w:r>
      <w:r w:rsidR="00D76340" w:rsidRPr="00EC1C3F">
        <w:rPr>
          <w:rFonts w:eastAsia="SimSun"/>
          <w:color w:val="auto"/>
          <w:sz w:val="22"/>
          <w:szCs w:val="22"/>
          <w:lang w:val="en-US" w:eastAsia="zh-CN"/>
        </w:rPr>
        <w:t xml:space="preserve"> </w:t>
      </w:r>
      <w:r w:rsidR="00C86E1B" w:rsidRPr="00EC1C3F">
        <w:rPr>
          <w:rFonts w:eastAsia="SimSun"/>
          <w:color w:val="auto"/>
          <w:sz w:val="22"/>
          <w:szCs w:val="22"/>
          <w:lang w:val="en-US" w:eastAsia="zh-CN"/>
        </w:rPr>
        <w:t xml:space="preserve">and synchronization </w:t>
      </w:r>
      <w:r w:rsidR="00D76340" w:rsidRPr="00EC1C3F">
        <w:rPr>
          <w:rFonts w:eastAsia="SimSun"/>
          <w:color w:val="auto"/>
          <w:sz w:val="22"/>
          <w:szCs w:val="22"/>
          <w:lang w:val="en-US" w:eastAsia="zh-CN"/>
        </w:rPr>
        <w:t>and provided a solution. To sum up, we have the following observations and proposals.</w:t>
      </w:r>
    </w:p>
    <w:p w14:paraId="0B8584BE" w14:textId="77777777" w:rsidR="00C46269" w:rsidRDefault="00FC15F2" w:rsidP="006231E2">
      <w:pPr>
        <w:pStyle w:val="BodyText"/>
        <w:rPr>
          <w:b/>
          <w:bCs/>
          <w:sz w:val="20"/>
          <w:szCs w:val="20"/>
        </w:rPr>
      </w:pPr>
      <w:r>
        <w:rPr>
          <w:b/>
          <w:bCs/>
          <w:sz w:val="20"/>
          <w:szCs w:val="20"/>
        </w:rPr>
        <w:fldChar w:fldCharType="begin"/>
      </w:r>
      <w:r>
        <w:rPr>
          <w:b/>
          <w:bCs/>
          <w:sz w:val="20"/>
          <w:szCs w:val="20"/>
        </w:rPr>
        <w:instrText xml:space="preserve"> REF _Ref509300562 \h </w:instrText>
      </w:r>
      <w:r>
        <w:rPr>
          <w:b/>
          <w:bCs/>
          <w:sz w:val="20"/>
          <w:szCs w:val="20"/>
        </w:rPr>
      </w:r>
      <w:r>
        <w:rPr>
          <w:b/>
          <w:bCs/>
          <w:sz w:val="20"/>
          <w:szCs w:val="20"/>
        </w:rPr>
        <w:fldChar w:fldCharType="separate"/>
      </w:r>
      <w:r w:rsidR="00A60A3D" w:rsidRPr="006D2504">
        <w:rPr>
          <w:b/>
          <w:sz w:val="22"/>
          <w:szCs w:val="22"/>
        </w:rPr>
        <w:t xml:space="preserve">Observation </w:t>
      </w:r>
      <w:r w:rsidR="00A60A3D">
        <w:rPr>
          <w:b/>
          <w:noProof/>
          <w:sz w:val="22"/>
          <w:szCs w:val="22"/>
        </w:rPr>
        <w:t>1</w:t>
      </w:r>
      <w:r w:rsidR="00A60A3D" w:rsidRPr="006D2504">
        <w:rPr>
          <w:b/>
          <w:sz w:val="22"/>
          <w:szCs w:val="22"/>
        </w:rPr>
        <w:t xml:space="preserve">: Large propagation delays in NTNs have impact on UE </w:t>
      </w:r>
      <w:r w:rsidR="009060EB">
        <w:rPr>
          <w:b/>
          <w:sz w:val="22"/>
          <w:szCs w:val="22"/>
        </w:rPr>
        <w:t>random access</w:t>
      </w:r>
      <w:r w:rsidR="00A60A3D" w:rsidRPr="006D2504">
        <w:rPr>
          <w:b/>
          <w:sz w:val="22"/>
          <w:szCs w:val="22"/>
        </w:rPr>
        <w:t xml:space="preserve"> procedures. Extending the RA response window can cause unnecessary UE power consumption.</w:t>
      </w:r>
      <w:r>
        <w:rPr>
          <w:b/>
          <w:bCs/>
          <w:sz w:val="20"/>
          <w:szCs w:val="20"/>
        </w:rPr>
        <w:fldChar w:fldCharType="end"/>
      </w:r>
    </w:p>
    <w:p w14:paraId="1C4211DA" w14:textId="173FDBE6" w:rsidR="00FC15F2" w:rsidRDefault="00FC15F2" w:rsidP="006231E2">
      <w:pPr>
        <w:pStyle w:val="BodyText"/>
        <w:rPr>
          <w:b/>
          <w:bCs/>
          <w:sz w:val="20"/>
          <w:szCs w:val="20"/>
        </w:rPr>
      </w:pPr>
      <w:r>
        <w:rPr>
          <w:b/>
          <w:bCs/>
          <w:sz w:val="20"/>
          <w:szCs w:val="20"/>
        </w:rPr>
        <w:fldChar w:fldCharType="begin"/>
      </w:r>
      <w:r>
        <w:rPr>
          <w:b/>
          <w:bCs/>
          <w:sz w:val="20"/>
          <w:szCs w:val="20"/>
        </w:rPr>
        <w:instrText xml:space="preserve"> REF _Ref509300587 \h </w:instrText>
      </w:r>
      <w:r>
        <w:rPr>
          <w:b/>
          <w:bCs/>
          <w:sz w:val="20"/>
          <w:szCs w:val="20"/>
        </w:rPr>
      </w:r>
      <w:r>
        <w:rPr>
          <w:b/>
          <w:bCs/>
          <w:sz w:val="20"/>
          <w:szCs w:val="20"/>
        </w:rPr>
        <w:fldChar w:fldCharType="separate"/>
      </w:r>
      <w:r w:rsidR="00A60A3D" w:rsidRPr="006D2504">
        <w:rPr>
          <w:b/>
          <w:sz w:val="22"/>
          <w:szCs w:val="22"/>
        </w:rPr>
        <w:t xml:space="preserve">Observation </w:t>
      </w:r>
      <w:r w:rsidR="00A60A3D">
        <w:rPr>
          <w:b/>
          <w:noProof/>
          <w:sz w:val="22"/>
          <w:szCs w:val="22"/>
        </w:rPr>
        <w:t>2</w:t>
      </w:r>
      <w:r w:rsidR="00A60A3D" w:rsidRPr="006D2504">
        <w:rPr>
          <w:b/>
          <w:sz w:val="22"/>
          <w:szCs w:val="22"/>
        </w:rPr>
        <w:t>: When a NTN is deployed, the NTN BS should have its altitude information and therefore be able to estimate propagation delay information.</w:t>
      </w:r>
      <w:r>
        <w:rPr>
          <w:b/>
          <w:bCs/>
          <w:sz w:val="20"/>
          <w:szCs w:val="20"/>
        </w:rPr>
        <w:fldChar w:fldCharType="end"/>
      </w:r>
    </w:p>
    <w:p w14:paraId="07E3CE1D" w14:textId="0D700646" w:rsidR="002521BD" w:rsidRPr="0081106A" w:rsidRDefault="002521BD" w:rsidP="006231E2">
      <w:pPr>
        <w:pStyle w:val="BodyText"/>
        <w:rPr>
          <w:b/>
          <w:sz w:val="22"/>
          <w:szCs w:val="22"/>
        </w:rPr>
      </w:pPr>
      <w:r w:rsidRPr="0081106A">
        <w:rPr>
          <w:b/>
          <w:sz w:val="22"/>
          <w:szCs w:val="22"/>
        </w:rPr>
        <w:lastRenderedPageBreak/>
        <w:t>Observation 3: A remarkable performance degradation in the cell ID detection accuracy is observed if no pre-compensation of the Doppler shift is performed. The performance loss can be recovered by UE implementation, e.g. using a high complexity detector.</w:t>
      </w:r>
    </w:p>
    <w:p w14:paraId="46E3CDB6" w14:textId="449BC1B1" w:rsidR="00C86E1B" w:rsidRDefault="00C86E1B" w:rsidP="00C86E1B">
      <w:pPr>
        <w:pStyle w:val="Caption"/>
        <w:jc w:val="both"/>
        <w:rPr>
          <w:b/>
          <w:sz w:val="22"/>
          <w:szCs w:val="22"/>
        </w:rPr>
      </w:pPr>
      <w:r w:rsidRPr="006D2504">
        <w:rPr>
          <w:b/>
          <w:sz w:val="22"/>
          <w:szCs w:val="22"/>
        </w:rPr>
        <w:t xml:space="preserve">Proposal </w:t>
      </w:r>
      <w:r w:rsidRPr="006D2504">
        <w:rPr>
          <w:b/>
          <w:sz w:val="22"/>
          <w:szCs w:val="22"/>
        </w:rPr>
        <w:fldChar w:fldCharType="begin"/>
      </w:r>
      <w:r w:rsidRPr="006D2504">
        <w:rPr>
          <w:b/>
          <w:sz w:val="22"/>
          <w:szCs w:val="22"/>
        </w:rPr>
        <w:instrText xml:space="preserve"> SEQ Proposal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w:t>
      </w:r>
      <w:r>
        <w:rPr>
          <w:rFonts w:hint="eastAsia"/>
          <w:b/>
          <w:sz w:val="22"/>
          <w:szCs w:val="22"/>
          <w:lang w:eastAsia="zh-CN"/>
        </w:rPr>
        <w:t>Enhancement</w:t>
      </w:r>
      <w:r>
        <w:rPr>
          <w:b/>
          <w:sz w:val="22"/>
          <w:szCs w:val="22"/>
        </w:rPr>
        <w:t xml:space="preserve"> for UL timing advance </w:t>
      </w:r>
      <w:r>
        <w:rPr>
          <w:rFonts w:hint="eastAsia"/>
          <w:b/>
          <w:sz w:val="22"/>
          <w:szCs w:val="22"/>
          <w:lang w:eastAsia="zh-CN"/>
        </w:rPr>
        <w:t xml:space="preserve">range and its </w:t>
      </w:r>
      <w:r>
        <w:rPr>
          <w:b/>
          <w:sz w:val="22"/>
          <w:szCs w:val="22"/>
          <w:lang w:eastAsia="zh-CN"/>
        </w:rPr>
        <w:t>acquisition</w:t>
      </w:r>
      <w:r>
        <w:rPr>
          <w:rFonts w:hint="eastAsia"/>
          <w:b/>
          <w:sz w:val="22"/>
          <w:szCs w:val="22"/>
          <w:lang w:eastAsia="zh-CN"/>
        </w:rPr>
        <w:t xml:space="preserve"> </w:t>
      </w:r>
      <w:r>
        <w:rPr>
          <w:b/>
          <w:sz w:val="22"/>
          <w:szCs w:val="22"/>
        </w:rPr>
        <w:t xml:space="preserve">should be studied </w:t>
      </w:r>
      <w:r>
        <w:rPr>
          <w:rFonts w:hint="eastAsia"/>
          <w:b/>
          <w:sz w:val="22"/>
          <w:szCs w:val="22"/>
          <w:lang w:eastAsia="zh-CN"/>
        </w:rPr>
        <w:t xml:space="preserve">with </w:t>
      </w:r>
      <w:r>
        <w:rPr>
          <w:b/>
          <w:sz w:val="22"/>
          <w:szCs w:val="22"/>
          <w:lang w:eastAsia="zh-CN"/>
        </w:rPr>
        <w:t>consideration</w:t>
      </w:r>
      <w:r>
        <w:rPr>
          <w:rFonts w:hint="eastAsia"/>
          <w:b/>
          <w:sz w:val="22"/>
          <w:szCs w:val="22"/>
          <w:lang w:eastAsia="zh-CN"/>
        </w:rPr>
        <w:t xml:space="preserve"> of</w:t>
      </w:r>
      <w:r>
        <w:rPr>
          <w:b/>
          <w:sz w:val="22"/>
          <w:szCs w:val="22"/>
        </w:rPr>
        <w:t xml:space="preserve"> the extremely long propagation delay</w:t>
      </w:r>
      <w:r w:rsidRPr="006D2504">
        <w:rPr>
          <w:b/>
          <w:sz w:val="22"/>
          <w:szCs w:val="22"/>
        </w:rPr>
        <w:t>.</w:t>
      </w:r>
    </w:p>
    <w:p w14:paraId="4ACE1A76" w14:textId="77777777" w:rsidR="0059699D" w:rsidRPr="006D2504" w:rsidRDefault="0059699D" w:rsidP="0059699D">
      <w:pPr>
        <w:pStyle w:val="Caption"/>
        <w:spacing w:before="0"/>
        <w:jc w:val="both"/>
        <w:rPr>
          <w:b/>
          <w:sz w:val="22"/>
          <w:szCs w:val="22"/>
        </w:rPr>
      </w:pPr>
      <w:r>
        <w:rPr>
          <w:b/>
          <w:sz w:val="22"/>
          <w:szCs w:val="22"/>
        </w:rPr>
        <w:t>Proposal</w:t>
      </w:r>
      <w:r w:rsidRPr="006D2504">
        <w:rPr>
          <w:b/>
          <w:sz w:val="22"/>
          <w:szCs w:val="22"/>
        </w:rPr>
        <w:t xml:space="preserve"> </w:t>
      </w:r>
      <w:r>
        <w:rPr>
          <w:b/>
          <w:sz w:val="22"/>
          <w:szCs w:val="22"/>
        </w:rPr>
        <w:t>2</w:t>
      </w:r>
      <w:r w:rsidRPr="006D2504">
        <w:rPr>
          <w:b/>
          <w:sz w:val="22"/>
          <w:szCs w:val="22"/>
        </w:rPr>
        <w:t xml:space="preserve">: </w:t>
      </w:r>
      <w:r>
        <w:rPr>
          <w:b/>
          <w:sz w:val="22"/>
          <w:szCs w:val="22"/>
        </w:rPr>
        <w:t>Multiple TA values can be considered for extremely large cells</w:t>
      </w:r>
      <w:r w:rsidRPr="006D2504">
        <w:rPr>
          <w:b/>
          <w:sz w:val="22"/>
          <w:szCs w:val="22"/>
        </w:rPr>
        <w:t>.</w:t>
      </w:r>
    </w:p>
    <w:p w14:paraId="0CDEF57F" w14:textId="49203BAA" w:rsidR="00C86E1B" w:rsidRDefault="00C86E1B" w:rsidP="00C86E1B">
      <w:pPr>
        <w:pStyle w:val="Caption"/>
        <w:jc w:val="both"/>
        <w:rPr>
          <w:b/>
          <w:sz w:val="22"/>
          <w:szCs w:val="22"/>
        </w:rPr>
      </w:pPr>
      <w:r w:rsidRPr="006D2504">
        <w:rPr>
          <w:b/>
          <w:sz w:val="22"/>
          <w:szCs w:val="22"/>
        </w:rPr>
        <w:t xml:space="preserve">Proposal </w:t>
      </w:r>
      <w:r w:rsidR="0059699D">
        <w:rPr>
          <w:b/>
          <w:sz w:val="22"/>
          <w:szCs w:val="22"/>
        </w:rPr>
        <w:t>3</w:t>
      </w:r>
      <w:r w:rsidRPr="006D2504">
        <w:rPr>
          <w:b/>
          <w:sz w:val="22"/>
          <w:szCs w:val="22"/>
        </w:rPr>
        <w:t xml:space="preserve">: </w:t>
      </w:r>
      <w:r>
        <w:rPr>
          <w:b/>
          <w:sz w:val="22"/>
          <w:szCs w:val="22"/>
        </w:rPr>
        <w:t>Including</w:t>
      </w:r>
      <w:r>
        <w:rPr>
          <w:rFonts w:hint="eastAsia"/>
          <w:b/>
          <w:sz w:val="22"/>
          <w:szCs w:val="22"/>
          <w:lang w:eastAsia="zh-CN"/>
        </w:rPr>
        <w:t xml:space="preserve"> gap</w:t>
      </w:r>
      <w:r>
        <w:rPr>
          <w:b/>
          <w:sz w:val="22"/>
          <w:szCs w:val="22"/>
        </w:rPr>
        <w:t xml:space="preserve"> information in SIB for NTNs can be considered in NR</w:t>
      </w:r>
      <w:r w:rsidRPr="006D2504">
        <w:rPr>
          <w:b/>
          <w:sz w:val="22"/>
          <w:szCs w:val="22"/>
        </w:rPr>
        <w:t>.</w:t>
      </w:r>
    </w:p>
    <w:p w14:paraId="2B684FB4" w14:textId="665E554D" w:rsidR="00C86E1B" w:rsidRDefault="00C86E1B" w:rsidP="00C86E1B">
      <w:pPr>
        <w:spacing w:before="240" w:after="120"/>
        <w:jc w:val="both"/>
        <w:rPr>
          <w:b/>
          <w:sz w:val="22"/>
          <w:szCs w:val="22"/>
        </w:rPr>
      </w:pPr>
      <w:r w:rsidRPr="006D2504">
        <w:rPr>
          <w:b/>
          <w:sz w:val="22"/>
          <w:szCs w:val="22"/>
        </w:rPr>
        <w:t xml:space="preserve">Proposal </w:t>
      </w:r>
      <w:r w:rsidR="0059699D">
        <w:rPr>
          <w:b/>
          <w:sz w:val="22"/>
          <w:szCs w:val="22"/>
        </w:rPr>
        <w:t>4</w:t>
      </w:r>
      <w:r w:rsidRPr="006D2504">
        <w:rPr>
          <w:b/>
          <w:sz w:val="22"/>
          <w:szCs w:val="22"/>
        </w:rPr>
        <w:t xml:space="preserve">: </w:t>
      </w:r>
      <w:r>
        <w:rPr>
          <w:rFonts w:hint="eastAsia"/>
          <w:b/>
          <w:sz w:val="22"/>
          <w:szCs w:val="22"/>
          <w:lang w:eastAsia="zh-CN"/>
        </w:rPr>
        <w:t xml:space="preserve">Existing </w:t>
      </w:r>
      <w:r>
        <w:rPr>
          <w:b/>
          <w:sz w:val="22"/>
          <w:szCs w:val="22"/>
        </w:rPr>
        <w:t xml:space="preserve">NR preamble format </w:t>
      </w:r>
      <w:r>
        <w:rPr>
          <w:rFonts w:hint="eastAsia"/>
          <w:b/>
          <w:sz w:val="22"/>
          <w:szCs w:val="22"/>
          <w:lang w:eastAsia="zh-CN"/>
        </w:rPr>
        <w:t xml:space="preserve">could be considered for supporting </w:t>
      </w:r>
      <w:r>
        <w:rPr>
          <w:b/>
          <w:sz w:val="22"/>
          <w:szCs w:val="22"/>
        </w:rPr>
        <w:t>HAPS.</w:t>
      </w:r>
    </w:p>
    <w:p w14:paraId="6507F16E" w14:textId="0243A8F6" w:rsidR="00C86E1B" w:rsidRPr="00A21659" w:rsidRDefault="00C86E1B" w:rsidP="00C86E1B">
      <w:pPr>
        <w:pStyle w:val="Caption"/>
        <w:jc w:val="both"/>
        <w:rPr>
          <w:b/>
          <w:sz w:val="22"/>
          <w:szCs w:val="22"/>
        </w:rPr>
      </w:pPr>
      <w:r w:rsidRPr="00A21659">
        <w:rPr>
          <w:b/>
          <w:sz w:val="22"/>
          <w:szCs w:val="22"/>
        </w:rPr>
        <w:t xml:space="preserve">Proposal </w:t>
      </w:r>
      <w:r w:rsidR="0059699D">
        <w:rPr>
          <w:b/>
          <w:sz w:val="22"/>
          <w:szCs w:val="22"/>
        </w:rPr>
        <w:t>5</w:t>
      </w:r>
      <w:r w:rsidRPr="00C86E1B">
        <w:rPr>
          <w:b/>
          <w:sz w:val="22"/>
          <w:szCs w:val="22"/>
        </w:rPr>
        <w:t xml:space="preserve">: </w:t>
      </w:r>
      <w:r w:rsidRPr="00C86E1B">
        <w:rPr>
          <w:rFonts w:hint="eastAsia"/>
          <w:b/>
          <w:sz w:val="22"/>
          <w:szCs w:val="22"/>
          <w:lang w:eastAsia="zh-CN"/>
        </w:rPr>
        <w:t>Enhancement on</w:t>
      </w:r>
      <w:r w:rsidRPr="00C86E1B">
        <w:rPr>
          <w:b/>
          <w:sz w:val="22"/>
          <w:szCs w:val="22"/>
        </w:rPr>
        <w:t xml:space="preserve"> NR preamble format</w:t>
      </w:r>
      <w:r w:rsidRPr="00A21659">
        <w:rPr>
          <w:b/>
          <w:sz w:val="22"/>
          <w:szCs w:val="22"/>
        </w:rPr>
        <w:t xml:space="preserve"> </w:t>
      </w:r>
      <w:r>
        <w:rPr>
          <w:rFonts w:hint="eastAsia"/>
          <w:b/>
          <w:sz w:val="22"/>
          <w:szCs w:val="22"/>
          <w:lang w:eastAsia="zh-CN"/>
        </w:rPr>
        <w:t>including introducing n</w:t>
      </w:r>
      <w:r w:rsidRPr="00A21659">
        <w:rPr>
          <w:b/>
          <w:sz w:val="22"/>
          <w:szCs w:val="22"/>
        </w:rPr>
        <w:t xml:space="preserve">ew preamble format </w:t>
      </w:r>
      <w:r>
        <w:rPr>
          <w:rFonts w:hint="eastAsia"/>
          <w:b/>
          <w:sz w:val="22"/>
          <w:szCs w:val="22"/>
          <w:lang w:eastAsia="zh-CN"/>
        </w:rPr>
        <w:t>could be considered</w:t>
      </w:r>
      <w:r w:rsidRPr="00A21659">
        <w:rPr>
          <w:b/>
          <w:sz w:val="22"/>
          <w:szCs w:val="22"/>
        </w:rPr>
        <w:t xml:space="preserve"> for spaceborne vehicles.</w:t>
      </w:r>
    </w:p>
    <w:p w14:paraId="511BA74E" w14:textId="6A5C20A4" w:rsidR="00C86E1B" w:rsidRPr="00A21659" w:rsidRDefault="00C86E1B" w:rsidP="00C86E1B">
      <w:pPr>
        <w:pStyle w:val="Caption"/>
        <w:jc w:val="both"/>
        <w:rPr>
          <w:b/>
          <w:sz w:val="22"/>
          <w:szCs w:val="22"/>
        </w:rPr>
      </w:pPr>
      <w:r w:rsidRPr="00A21659">
        <w:rPr>
          <w:b/>
          <w:sz w:val="22"/>
          <w:szCs w:val="22"/>
        </w:rPr>
        <w:t xml:space="preserve">Proposal </w:t>
      </w:r>
      <w:r w:rsidR="0059699D">
        <w:rPr>
          <w:b/>
          <w:sz w:val="22"/>
          <w:szCs w:val="22"/>
        </w:rPr>
        <w:t>6</w:t>
      </w:r>
      <w:r w:rsidRPr="00A21659">
        <w:rPr>
          <w:b/>
          <w:sz w:val="22"/>
          <w:szCs w:val="22"/>
        </w:rPr>
        <w:t xml:space="preserve">: </w:t>
      </w:r>
      <w:r w:rsidRPr="00653953">
        <w:rPr>
          <w:rFonts w:hint="eastAsia"/>
          <w:b/>
          <w:sz w:val="22"/>
          <w:szCs w:val="22"/>
          <w:lang w:val="en-US" w:eastAsia="zh-CN"/>
        </w:rPr>
        <w:t xml:space="preserve">Using repetition of the sequence and enlarge the CP length could be </w:t>
      </w:r>
      <w:r w:rsidRPr="00653953">
        <w:rPr>
          <w:b/>
          <w:sz w:val="22"/>
          <w:szCs w:val="22"/>
          <w:lang w:val="en-US" w:eastAsia="zh-CN"/>
        </w:rPr>
        <w:t>considered</w:t>
      </w:r>
      <w:r w:rsidRPr="00653953">
        <w:rPr>
          <w:rFonts w:hint="eastAsia"/>
          <w:b/>
          <w:sz w:val="22"/>
          <w:szCs w:val="22"/>
          <w:lang w:val="en-US" w:eastAsia="zh-CN"/>
        </w:rPr>
        <w:t xml:space="preserve"> for </w:t>
      </w:r>
      <w:r w:rsidRPr="00653953">
        <w:rPr>
          <w:b/>
          <w:sz w:val="22"/>
          <w:szCs w:val="22"/>
          <w:lang w:val="en-US" w:eastAsia="zh-CN"/>
        </w:rPr>
        <w:t>enhancement</w:t>
      </w:r>
      <w:r w:rsidRPr="00653953">
        <w:rPr>
          <w:rFonts w:hint="eastAsia"/>
          <w:b/>
          <w:sz w:val="22"/>
          <w:szCs w:val="22"/>
          <w:lang w:val="en-US" w:eastAsia="zh-CN"/>
        </w:rPr>
        <w:t xml:space="preserve"> on designing preamble format for NTN systems.</w:t>
      </w:r>
    </w:p>
    <w:p w14:paraId="5826C045" w14:textId="7BDF3105" w:rsidR="00435794" w:rsidRDefault="00435794" w:rsidP="00435794">
      <w:pPr>
        <w:pStyle w:val="BodyText"/>
        <w:pBdr>
          <w:bottom w:val="single" w:sz="12" w:space="1" w:color="auto"/>
        </w:pBdr>
        <w:rPr>
          <w:b/>
          <w:sz w:val="22"/>
          <w:szCs w:val="22"/>
          <w:lang w:val="en-US" w:eastAsia="zh-CN"/>
        </w:rPr>
      </w:pPr>
      <w:r w:rsidRPr="009C5C32">
        <w:rPr>
          <w:b/>
          <w:sz w:val="22"/>
          <w:szCs w:val="22"/>
          <w:lang w:val="en-US" w:eastAsia="zh-CN"/>
        </w:rPr>
        <w:t xml:space="preserve">Proposal </w:t>
      </w:r>
      <w:r w:rsidR="002521BD">
        <w:rPr>
          <w:b/>
          <w:sz w:val="22"/>
          <w:szCs w:val="22"/>
          <w:lang w:val="en-US" w:eastAsia="zh-CN"/>
        </w:rPr>
        <w:t>7</w:t>
      </w:r>
      <w:r w:rsidRPr="009C5C32">
        <w:rPr>
          <w:b/>
          <w:sz w:val="22"/>
          <w:szCs w:val="22"/>
          <w:lang w:val="en-US" w:eastAsia="zh-CN"/>
        </w:rPr>
        <w:t>: RAN1 shall determine the SCSs of SS/PBCH block for NTN bands and inform RAN4 to capture them</w:t>
      </w:r>
      <w:r>
        <w:rPr>
          <w:b/>
          <w:sz w:val="22"/>
          <w:szCs w:val="22"/>
          <w:lang w:val="en-US" w:eastAsia="zh-CN"/>
        </w:rPr>
        <w:t xml:space="preserve"> in the corresponding specifications</w:t>
      </w:r>
      <w:r w:rsidRPr="009C5C32">
        <w:rPr>
          <w:b/>
          <w:sz w:val="22"/>
          <w:szCs w:val="22"/>
          <w:lang w:val="en-US" w:eastAsia="zh-CN"/>
        </w:rPr>
        <w:t xml:space="preserve">. </w:t>
      </w:r>
    </w:p>
    <w:p w14:paraId="61AAEFEE" w14:textId="3C6887A0" w:rsidR="00435794" w:rsidRPr="009C5C32" w:rsidRDefault="00435794" w:rsidP="00435794">
      <w:pPr>
        <w:pStyle w:val="BodyText"/>
        <w:pBdr>
          <w:bottom w:val="single" w:sz="12" w:space="1" w:color="auto"/>
        </w:pBdr>
        <w:rPr>
          <w:b/>
          <w:sz w:val="22"/>
          <w:szCs w:val="22"/>
          <w:lang w:val="en-US" w:eastAsia="zh-CN"/>
        </w:rPr>
      </w:pPr>
      <w:r>
        <w:rPr>
          <w:b/>
          <w:sz w:val="22"/>
          <w:szCs w:val="22"/>
          <w:lang w:val="en-US" w:eastAsia="zh-CN"/>
        </w:rPr>
        <w:t xml:space="preserve">Proposal </w:t>
      </w:r>
      <w:r w:rsidR="002521BD">
        <w:rPr>
          <w:b/>
          <w:sz w:val="22"/>
          <w:szCs w:val="22"/>
          <w:lang w:val="en-US" w:eastAsia="zh-CN"/>
        </w:rPr>
        <w:t>8</w:t>
      </w:r>
      <w:r>
        <w:rPr>
          <w:b/>
          <w:sz w:val="22"/>
          <w:szCs w:val="22"/>
          <w:lang w:val="en-US" w:eastAsia="zh-CN"/>
        </w:rPr>
        <w:t xml:space="preserve">: RAN1 shall study whether NR Rel-15 CORESET#0 configuration can be reused for NTN bands, taking into account the channelization and synchronization raster design in RAN4. </w:t>
      </w:r>
    </w:p>
    <w:p w14:paraId="0291F18B" w14:textId="1127D3E1" w:rsidR="00FC15F2" w:rsidRDefault="0014191B" w:rsidP="0014191B">
      <w:pPr>
        <w:pStyle w:val="BodyText"/>
        <w:pBdr>
          <w:bottom w:val="single" w:sz="12" w:space="1" w:color="auto"/>
        </w:pBdr>
        <w:rPr>
          <w:b/>
          <w:sz w:val="22"/>
          <w:szCs w:val="22"/>
          <w:lang w:val="en-US"/>
        </w:rPr>
      </w:pPr>
      <w:r w:rsidRPr="00D201D2">
        <w:rPr>
          <w:b/>
          <w:sz w:val="22"/>
          <w:szCs w:val="22"/>
          <w:lang w:val="en-US"/>
        </w:rPr>
        <w:t xml:space="preserve">Proposal </w:t>
      </w:r>
      <w:r w:rsidR="002521BD">
        <w:rPr>
          <w:b/>
          <w:sz w:val="22"/>
          <w:szCs w:val="22"/>
          <w:lang w:val="en-US"/>
        </w:rPr>
        <w:t>9</w:t>
      </w:r>
      <w:r w:rsidRPr="00D201D2">
        <w:rPr>
          <w:b/>
          <w:sz w:val="22"/>
          <w:szCs w:val="22"/>
          <w:lang w:val="en-US"/>
        </w:rPr>
        <w:t xml:space="preserve">: </w:t>
      </w:r>
      <w:r>
        <w:rPr>
          <w:b/>
          <w:sz w:val="22"/>
          <w:szCs w:val="22"/>
          <w:lang w:val="en-US" w:eastAsia="zh-CN"/>
        </w:rPr>
        <w:t>Signaling initial estimate of Doppler shift by a gNB to a UE</w:t>
      </w:r>
      <w:r w:rsidRPr="00653953">
        <w:rPr>
          <w:rFonts w:hint="eastAsia"/>
          <w:b/>
          <w:sz w:val="22"/>
          <w:szCs w:val="22"/>
          <w:lang w:val="en-US" w:eastAsia="zh-CN"/>
        </w:rPr>
        <w:t xml:space="preserve"> could be </w:t>
      </w:r>
      <w:r w:rsidRPr="00653953">
        <w:rPr>
          <w:b/>
          <w:sz w:val="22"/>
          <w:szCs w:val="22"/>
          <w:lang w:val="en-US" w:eastAsia="zh-CN"/>
        </w:rPr>
        <w:t>considered</w:t>
      </w:r>
      <w:r w:rsidRPr="00653953">
        <w:rPr>
          <w:rFonts w:hint="eastAsia"/>
          <w:b/>
          <w:sz w:val="22"/>
          <w:szCs w:val="22"/>
          <w:lang w:val="en-US" w:eastAsia="zh-CN"/>
        </w:rPr>
        <w:t xml:space="preserve"> for </w:t>
      </w:r>
      <w:r>
        <w:rPr>
          <w:b/>
          <w:sz w:val="22"/>
          <w:szCs w:val="22"/>
          <w:lang w:val="en-US" w:eastAsia="zh-CN"/>
        </w:rPr>
        <w:t>high Doppler shift</w:t>
      </w:r>
      <w:r w:rsidRPr="00653953">
        <w:rPr>
          <w:rFonts w:hint="eastAsia"/>
          <w:b/>
          <w:sz w:val="22"/>
          <w:szCs w:val="22"/>
          <w:lang w:val="en-US" w:eastAsia="zh-CN"/>
        </w:rPr>
        <w:t xml:space="preserve"> </w:t>
      </w:r>
      <w:r>
        <w:rPr>
          <w:b/>
          <w:sz w:val="22"/>
          <w:szCs w:val="22"/>
          <w:lang w:val="en-US" w:eastAsia="zh-CN"/>
        </w:rPr>
        <w:t>in</w:t>
      </w:r>
      <w:r w:rsidRPr="00653953">
        <w:rPr>
          <w:rFonts w:hint="eastAsia"/>
          <w:b/>
          <w:sz w:val="22"/>
          <w:szCs w:val="22"/>
          <w:lang w:val="en-US" w:eastAsia="zh-CN"/>
        </w:rPr>
        <w:t xml:space="preserve"> NTN systems</w:t>
      </w:r>
      <w:r w:rsidRPr="00D201D2">
        <w:rPr>
          <w:b/>
          <w:sz w:val="22"/>
          <w:szCs w:val="22"/>
          <w:lang w:val="en-US"/>
        </w:rPr>
        <w:t>.</w:t>
      </w:r>
    </w:p>
    <w:p w14:paraId="34552FDA" w14:textId="77777777" w:rsidR="0014191B" w:rsidRPr="00653953" w:rsidRDefault="0014191B" w:rsidP="0014191B">
      <w:pPr>
        <w:pStyle w:val="BodyText"/>
        <w:pBdr>
          <w:bottom w:val="single" w:sz="12" w:space="1" w:color="auto"/>
        </w:pBdr>
        <w:rPr>
          <w:b/>
          <w:lang w:val="en-US"/>
        </w:rPr>
      </w:pPr>
    </w:p>
    <w:p w14:paraId="33EC2322" w14:textId="77777777" w:rsidR="00A15764" w:rsidRPr="00A15764" w:rsidRDefault="009A38D8" w:rsidP="00494764">
      <w:pPr>
        <w:pStyle w:val="BodyText"/>
        <w:numPr>
          <w:ilvl w:val="0"/>
          <w:numId w:val="2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bookmarkStart w:id="11" w:name="_Ref444081453"/>
    </w:p>
    <w:p w14:paraId="050CADB1" w14:textId="77777777" w:rsidR="00365F51" w:rsidRDefault="00CD783C" w:rsidP="00494764">
      <w:pPr>
        <w:pStyle w:val="BodyText"/>
        <w:rPr>
          <w:rFonts w:eastAsia="SimSun" w:cs="Arial"/>
          <w:bCs/>
          <w:sz w:val="20"/>
          <w:szCs w:val="20"/>
          <w:lang w:eastAsia="zh-CN"/>
        </w:rPr>
      </w:pPr>
      <w:r w:rsidRPr="00674EC0">
        <w:rPr>
          <w:rFonts w:eastAsia="SimSun" w:cs="Arial"/>
          <w:noProof/>
          <w:sz w:val="20"/>
          <w:szCs w:val="20"/>
          <w:lang w:eastAsia="zh-CN"/>
        </w:rPr>
        <w:t>[1]</w:t>
      </w:r>
      <w:r w:rsidR="00373071" w:rsidRPr="00674EC0">
        <w:rPr>
          <w:rFonts w:eastAsia="SimSun" w:cs="Arial"/>
          <w:bCs/>
          <w:sz w:val="20"/>
          <w:szCs w:val="20"/>
          <w:lang w:eastAsia="zh-CN"/>
        </w:rPr>
        <w:t xml:space="preserve"> </w:t>
      </w:r>
      <w:r w:rsidR="00365F51" w:rsidRPr="00365F51">
        <w:rPr>
          <w:rFonts w:eastAsia="SimSun" w:cs="Arial"/>
          <w:bCs/>
          <w:sz w:val="20"/>
          <w:szCs w:val="20"/>
          <w:lang w:eastAsia="zh-CN"/>
        </w:rPr>
        <w:t>RP-181370</w:t>
      </w:r>
      <w:r w:rsidR="00365F51">
        <w:rPr>
          <w:rFonts w:eastAsia="SimSun" w:cs="Arial"/>
          <w:bCs/>
          <w:sz w:val="20"/>
          <w:szCs w:val="20"/>
          <w:lang w:eastAsia="zh-CN"/>
        </w:rPr>
        <w:t>, “</w:t>
      </w:r>
      <w:r w:rsidR="00365F51" w:rsidRPr="00365F51">
        <w:rPr>
          <w:rFonts w:eastAsia="SimSun" w:cs="Arial"/>
          <w:bCs/>
          <w:sz w:val="20"/>
          <w:szCs w:val="20"/>
          <w:lang w:eastAsia="zh-CN"/>
        </w:rPr>
        <w:t>Solutions for NR to support Non Terrestrial Network</w:t>
      </w:r>
      <w:r w:rsidR="00365F51">
        <w:rPr>
          <w:rFonts w:eastAsia="SimSun" w:cs="Arial"/>
          <w:bCs/>
          <w:sz w:val="20"/>
          <w:szCs w:val="20"/>
          <w:lang w:eastAsia="zh-CN"/>
        </w:rPr>
        <w:t>.”</w:t>
      </w:r>
    </w:p>
    <w:p w14:paraId="54F5B4E9" w14:textId="3C0DA5EA" w:rsidR="001B1CE7" w:rsidRDefault="001B1CE7" w:rsidP="00494764">
      <w:pPr>
        <w:pStyle w:val="BodyText"/>
        <w:rPr>
          <w:rFonts w:eastAsia="SimSun" w:cs="Arial"/>
          <w:bCs/>
          <w:sz w:val="20"/>
          <w:szCs w:val="20"/>
          <w:lang w:eastAsia="zh-CN"/>
        </w:rPr>
      </w:pPr>
      <w:r>
        <w:rPr>
          <w:rFonts w:eastAsia="SimSun" w:cs="Arial"/>
          <w:bCs/>
          <w:sz w:val="20"/>
          <w:szCs w:val="20"/>
          <w:lang w:eastAsia="zh-CN"/>
        </w:rPr>
        <w:t>[2] RAN1#97 Chairman’s Notes.</w:t>
      </w:r>
    </w:p>
    <w:p w14:paraId="5D993E6C" w14:textId="08C72289" w:rsidR="0059699D" w:rsidRDefault="0059699D" w:rsidP="0059699D">
      <w:pPr>
        <w:pStyle w:val="BodyText"/>
        <w:rPr>
          <w:rFonts w:eastAsia="SimSun" w:cs="Arial"/>
          <w:bCs/>
          <w:sz w:val="20"/>
          <w:szCs w:val="20"/>
          <w:lang w:eastAsia="zh-CN"/>
        </w:rPr>
      </w:pPr>
      <w:r>
        <w:rPr>
          <w:rFonts w:eastAsia="SimSun" w:cs="Arial"/>
          <w:bCs/>
          <w:sz w:val="20"/>
          <w:szCs w:val="20"/>
          <w:lang w:eastAsia="zh-CN"/>
        </w:rPr>
        <w:t>[3] RAN1#98 Chairman’s Notes.</w:t>
      </w:r>
    </w:p>
    <w:p w14:paraId="52701DB7" w14:textId="4081A6CA" w:rsidR="00A15764" w:rsidRPr="00674EC0" w:rsidRDefault="00132AFA" w:rsidP="002864E2">
      <w:pPr>
        <w:pStyle w:val="BodyText"/>
        <w:rPr>
          <w:rFonts w:eastAsia="SimSun" w:cs="Arial"/>
          <w:noProof/>
          <w:sz w:val="20"/>
          <w:szCs w:val="20"/>
          <w:lang w:eastAsia="zh-CN"/>
        </w:rPr>
      </w:pPr>
      <w:r w:rsidRPr="00674EC0">
        <w:rPr>
          <w:rFonts w:eastAsia="SimSun" w:cs="Arial"/>
          <w:noProof/>
          <w:sz w:val="20"/>
          <w:szCs w:val="20"/>
          <w:lang w:eastAsia="zh-CN"/>
        </w:rPr>
        <w:t>[</w:t>
      </w:r>
      <w:r w:rsidR="0059699D">
        <w:rPr>
          <w:rFonts w:eastAsia="SimSun" w:cs="Arial"/>
          <w:noProof/>
          <w:sz w:val="20"/>
          <w:szCs w:val="20"/>
          <w:lang w:eastAsia="zh-CN"/>
        </w:rPr>
        <w:t>4</w:t>
      </w:r>
      <w:r w:rsidRPr="00674EC0">
        <w:rPr>
          <w:rFonts w:eastAsia="SimSun" w:cs="Arial"/>
          <w:noProof/>
          <w:sz w:val="20"/>
          <w:szCs w:val="20"/>
          <w:lang w:eastAsia="zh-CN"/>
        </w:rPr>
        <w:t xml:space="preserve">] </w:t>
      </w:r>
      <w:r w:rsidR="00141E0B">
        <w:rPr>
          <w:rFonts w:eastAsia="SimSun" w:cs="Arial"/>
          <w:noProof/>
          <w:sz w:val="20"/>
          <w:szCs w:val="20"/>
          <w:lang w:eastAsia="zh-CN"/>
        </w:rPr>
        <w:t>3GPP T.R. 38.811</w:t>
      </w:r>
      <w:r w:rsidR="003943E3" w:rsidRPr="00674EC0">
        <w:rPr>
          <w:rFonts w:eastAsia="SimSun" w:cs="Arial"/>
          <w:noProof/>
          <w:sz w:val="20"/>
          <w:szCs w:val="20"/>
          <w:lang w:eastAsia="zh-CN"/>
        </w:rPr>
        <w:t>, "</w:t>
      </w:r>
      <w:r w:rsidR="00141E0B" w:rsidRPr="00141E0B">
        <w:rPr>
          <w:rFonts w:eastAsia="SimSun" w:cs="Arial"/>
          <w:noProof/>
          <w:sz w:val="20"/>
          <w:szCs w:val="20"/>
          <w:lang w:eastAsia="zh-CN"/>
        </w:rPr>
        <w:t>Study on New Radio (NR) to support non terrestrial networks</w:t>
      </w:r>
      <w:r w:rsidR="003943E3" w:rsidRPr="00674EC0">
        <w:rPr>
          <w:rFonts w:eastAsia="SimSun" w:cs="Arial"/>
          <w:noProof/>
          <w:sz w:val="20"/>
          <w:szCs w:val="20"/>
          <w:lang w:eastAsia="zh-CN"/>
        </w:rPr>
        <w:t xml:space="preserve">" </w:t>
      </w:r>
      <w:r w:rsidR="00141E0B">
        <w:rPr>
          <w:rFonts w:eastAsia="SimSun" w:cs="Arial"/>
          <w:noProof/>
          <w:sz w:val="20"/>
          <w:szCs w:val="20"/>
          <w:lang w:eastAsia="zh-CN"/>
        </w:rPr>
        <w:t xml:space="preserve">V0.3.0, </w:t>
      </w:r>
      <w:r w:rsidR="003943E3" w:rsidRPr="00674EC0">
        <w:rPr>
          <w:rFonts w:eastAsia="SimSun" w:cs="Arial"/>
          <w:noProof/>
          <w:sz w:val="20"/>
          <w:szCs w:val="20"/>
          <w:lang w:eastAsia="zh-CN"/>
        </w:rPr>
        <w:t>Dec. 2017.</w:t>
      </w:r>
    </w:p>
    <w:p w14:paraId="3230DB16" w14:textId="4906CC8B" w:rsidR="005D4E6C" w:rsidRDefault="00047863" w:rsidP="00494764">
      <w:pPr>
        <w:pStyle w:val="BodyText"/>
        <w:rPr>
          <w:rFonts w:eastAsia="SimSun" w:cs="Arial"/>
          <w:noProof/>
          <w:sz w:val="20"/>
          <w:szCs w:val="20"/>
          <w:lang w:eastAsia="zh-CN"/>
        </w:rPr>
      </w:pPr>
      <w:r w:rsidRPr="00C0328A">
        <w:rPr>
          <w:rFonts w:eastAsia="SimSun" w:cs="Arial"/>
          <w:noProof/>
          <w:sz w:val="20"/>
          <w:szCs w:val="20"/>
          <w:lang w:eastAsia="zh-CN"/>
        </w:rPr>
        <w:t>[</w:t>
      </w:r>
      <w:r w:rsidR="0059699D">
        <w:rPr>
          <w:rFonts w:eastAsia="SimSun" w:cs="Arial"/>
          <w:noProof/>
          <w:sz w:val="20"/>
          <w:szCs w:val="20"/>
          <w:lang w:eastAsia="zh-CN"/>
        </w:rPr>
        <w:t>5</w:t>
      </w:r>
      <w:r w:rsidRPr="00C0328A">
        <w:rPr>
          <w:rFonts w:eastAsia="SimSun" w:cs="Arial"/>
          <w:noProof/>
          <w:sz w:val="20"/>
          <w:szCs w:val="20"/>
          <w:lang w:eastAsia="zh-CN"/>
        </w:rPr>
        <w:t>]</w:t>
      </w:r>
      <w:r>
        <w:rPr>
          <w:rFonts w:eastAsia="SimSun" w:cs="Arial"/>
          <w:noProof/>
          <w:sz w:val="20"/>
          <w:szCs w:val="20"/>
          <w:lang w:eastAsia="zh-CN"/>
        </w:rPr>
        <w:t xml:space="preserve"> 3GPP T.</w:t>
      </w:r>
      <w:r w:rsidR="00870C54">
        <w:rPr>
          <w:rFonts w:eastAsia="SimSun" w:cs="Arial"/>
          <w:noProof/>
          <w:sz w:val="20"/>
          <w:szCs w:val="20"/>
          <w:lang w:eastAsia="zh-CN"/>
        </w:rPr>
        <w:t>S</w:t>
      </w:r>
      <w:r>
        <w:rPr>
          <w:rFonts w:eastAsia="SimSun" w:cs="Arial"/>
          <w:noProof/>
          <w:sz w:val="20"/>
          <w:szCs w:val="20"/>
          <w:lang w:eastAsia="zh-CN"/>
        </w:rPr>
        <w:t xml:space="preserve">. 38.331, </w:t>
      </w:r>
      <w:r w:rsidRPr="00674EC0">
        <w:rPr>
          <w:rFonts w:eastAsia="SimSun" w:cs="Arial"/>
          <w:noProof/>
          <w:sz w:val="20"/>
          <w:szCs w:val="20"/>
          <w:lang w:eastAsia="zh-CN"/>
        </w:rPr>
        <w:t>"</w:t>
      </w:r>
      <w:r w:rsidRPr="00047863">
        <w:rPr>
          <w:rFonts w:eastAsia="SimSun" w:cs="Arial"/>
          <w:noProof/>
          <w:sz w:val="20"/>
          <w:szCs w:val="20"/>
          <w:lang w:eastAsia="zh-CN"/>
        </w:rPr>
        <w:t>Radio Resource Control (RRC) protocol specification</w:t>
      </w:r>
      <w:r w:rsidRPr="00674EC0">
        <w:rPr>
          <w:rFonts w:eastAsia="SimSun" w:cs="Arial"/>
          <w:noProof/>
          <w:sz w:val="20"/>
          <w:szCs w:val="20"/>
          <w:lang w:eastAsia="zh-CN"/>
        </w:rPr>
        <w:t xml:space="preserve">" </w:t>
      </w:r>
      <w:r>
        <w:rPr>
          <w:rFonts w:eastAsia="SimSun" w:cs="Arial"/>
          <w:noProof/>
          <w:sz w:val="20"/>
          <w:szCs w:val="20"/>
          <w:lang w:eastAsia="zh-CN"/>
        </w:rPr>
        <w:t xml:space="preserve">V15.0.0, </w:t>
      </w:r>
      <w:r w:rsidRPr="00674EC0">
        <w:rPr>
          <w:rFonts w:eastAsia="SimSun" w:cs="Arial"/>
          <w:noProof/>
          <w:sz w:val="20"/>
          <w:szCs w:val="20"/>
          <w:lang w:eastAsia="zh-CN"/>
        </w:rPr>
        <w:t>Dec. 2017.</w:t>
      </w:r>
    </w:p>
    <w:p w14:paraId="17519A29" w14:textId="20650497" w:rsidR="00504BB1" w:rsidRPr="00C0328A" w:rsidRDefault="00504BB1" w:rsidP="00504BB1">
      <w:pPr>
        <w:pStyle w:val="BodyText"/>
        <w:rPr>
          <w:rFonts w:eastAsia="SimSun" w:cs="Arial"/>
          <w:noProof/>
          <w:sz w:val="20"/>
          <w:szCs w:val="20"/>
          <w:lang w:eastAsia="zh-CN"/>
        </w:rPr>
      </w:pPr>
      <w:r>
        <w:rPr>
          <w:rFonts w:eastAsia="SimSun" w:cs="Arial"/>
          <w:noProof/>
          <w:sz w:val="20"/>
          <w:szCs w:val="20"/>
          <w:lang w:eastAsia="zh-CN"/>
        </w:rPr>
        <w:t>[</w:t>
      </w:r>
      <w:r w:rsidR="0059699D">
        <w:rPr>
          <w:rFonts w:eastAsia="SimSun" w:cs="Arial"/>
          <w:noProof/>
          <w:sz w:val="20"/>
          <w:szCs w:val="20"/>
          <w:lang w:eastAsia="zh-CN"/>
        </w:rPr>
        <w:t>6</w:t>
      </w:r>
      <w:r>
        <w:rPr>
          <w:rFonts w:eastAsia="SimSun" w:cs="Arial"/>
          <w:noProof/>
          <w:sz w:val="20"/>
          <w:szCs w:val="20"/>
          <w:lang w:eastAsia="zh-CN"/>
        </w:rPr>
        <w:t xml:space="preserve">] 3GPP T.S. 38.211, </w:t>
      </w:r>
      <w:r w:rsidRPr="00674EC0">
        <w:rPr>
          <w:rFonts w:eastAsia="SimSun" w:cs="Arial"/>
          <w:noProof/>
          <w:sz w:val="20"/>
          <w:szCs w:val="20"/>
          <w:lang w:eastAsia="zh-CN"/>
        </w:rPr>
        <w:t>"</w:t>
      </w:r>
      <w:r w:rsidRPr="00504BB1">
        <w:rPr>
          <w:rFonts w:eastAsia="SimSun" w:cs="Arial"/>
          <w:noProof/>
          <w:sz w:val="20"/>
          <w:szCs w:val="20"/>
          <w:lang w:eastAsia="zh-CN"/>
        </w:rPr>
        <w:t>NR;</w:t>
      </w:r>
      <w:r>
        <w:rPr>
          <w:rFonts w:eastAsia="SimSun" w:cs="Arial"/>
          <w:noProof/>
          <w:sz w:val="20"/>
          <w:szCs w:val="20"/>
          <w:lang w:eastAsia="zh-CN"/>
        </w:rPr>
        <w:t xml:space="preserve"> </w:t>
      </w:r>
      <w:r w:rsidRPr="00504BB1">
        <w:rPr>
          <w:rFonts w:eastAsia="SimSun" w:cs="Arial"/>
          <w:noProof/>
          <w:sz w:val="20"/>
          <w:szCs w:val="20"/>
          <w:lang w:eastAsia="zh-CN"/>
        </w:rPr>
        <w:t xml:space="preserve">Physical channels and modulation </w:t>
      </w:r>
      <w:r w:rsidRPr="00674EC0">
        <w:rPr>
          <w:rFonts w:eastAsia="SimSun" w:cs="Arial"/>
          <w:noProof/>
          <w:sz w:val="20"/>
          <w:szCs w:val="20"/>
          <w:lang w:eastAsia="zh-CN"/>
        </w:rPr>
        <w:t xml:space="preserve">" </w:t>
      </w:r>
      <w:r>
        <w:rPr>
          <w:rFonts w:eastAsia="SimSun" w:cs="Arial"/>
          <w:noProof/>
          <w:sz w:val="20"/>
          <w:szCs w:val="20"/>
          <w:lang w:eastAsia="zh-CN"/>
        </w:rPr>
        <w:t xml:space="preserve">V15.0.0, </w:t>
      </w:r>
      <w:r w:rsidRPr="00674EC0">
        <w:rPr>
          <w:rFonts w:eastAsia="SimSun" w:cs="Arial"/>
          <w:noProof/>
          <w:sz w:val="20"/>
          <w:szCs w:val="20"/>
          <w:lang w:eastAsia="zh-CN"/>
        </w:rPr>
        <w:t>Dec. 2017.</w:t>
      </w:r>
    </w:p>
    <w:bookmarkEnd w:id="11"/>
    <w:p w14:paraId="3093CF18" w14:textId="77777777" w:rsidR="008B4A1D" w:rsidRPr="008B4A1D" w:rsidRDefault="008B4A1D" w:rsidP="008B4A1D">
      <w:pPr>
        <w:pStyle w:val="BodyText"/>
        <w:rPr>
          <w:bCs/>
          <w:iCs/>
          <w:noProof/>
          <w:lang w:eastAsia="en-GB"/>
        </w:rPr>
      </w:pPr>
    </w:p>
    <w:sectPr w:rsidR="008B4A1D" w:rsidRPr="008B4A1D">
      <w:headerReference w:type="default" r:id="rId5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1C677" w14:textId="77777777" w:rsidR="00C54033" w:rsidRDefault="00C54033">
      <w:r>
        <w:separator/>
      </w:r>
    </w:p>
  </w:endnote>
  <w:endnote w:type="continuationSeparator" w:id="0">
    <w:p w14:paraId="4E6C0988" w14:textId="77777777" w:rsidR="00C54033" w:rsidRDefault="00C54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3B820" w14:textId="77777777" w:rsidR="00C54033" w:rsidRDefault="00C54033">
      <w:r>
        <w:separator/>
      </w:r>
    </w:p>
  </w:footnote>
  <w:footnote w:type="continuationSeparator" w:id="0">
    <w:p w14:paraId="3B0A0ED0" w14:textId="77777777" w:rsidR="00C54033" w:rsidRDefault="00C54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41782" w14:textId="77777777" w:rsidR="009651DF" w:rsidRDefault="009651D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B8414B"/>
    <w:multiLevelType w:val="hybridMultilevel"/>
    <w:tmpl w:val="448C261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3"/>
  </w:num>
  <w:num w:numId="3">
    <w:abstractNumId w:val="0"/>
  </w:num>
  <w:num w:numId="4">
    <w:abstractNumId w:val="2"/>
  </w:num>
  <w:num w:numId="5">
    <w:abstractNumId w:val="35"/>
  </w:num>
  <w:num w:numId="6">
    <w:abstractNumId w:val="3"/>
  </w:num>
  <w:num w:numId="7">
    <w:abstractNumId w:val="16"/>
  </w:num>
  <w:num w:numId="8">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32"/>
  </w:num>
  <w:num w:numId="11">
    <w:abstractNumId w:val="17"/>
  </w:num>
  <w:num w:numId="12">
    <w:abstractNumId w:val="13"/>
  </w:num>
  <w:num w:numId="13">
    <w:abstractNumId w:val="1"/>
  </w:num>
  <w:num w:numId="14">
    <w:abstractNumId w:val="10"/>
  </w:num>
  <w:num w:numId="15">
    <w:abstractNumId w:val="31"/>
  </w:num>
  <w:num w:numId="16">
    <w:abstractNumId w:val="6"/>
  </w:num>
  <w:num w:numId="17">
    <w:abstractNumId w:val="28"/>
  </w:num>
  <w:num w:numId="18">
    <w:abstractNumId w:val="30"/>
  </w:num>
  <w:num w:numId="19">
    <w:abstractNumId w:val="0"/>
  </w:num>
  <w:num w:numId="20">
    <w:abstractNumId w:val="18"/>
  </w:num>
  <w:num w:numId="21">
    <w:abstractNumId w:val="0"/>
  </w:num>
  <w:num w:numId="22">
    <w:abstractNumId w:val="33"/>
  </w:num>
  <w:num w:numId="23">
    <w:abstractNumId w:val="0"/>
  </w:num>
  <w:num w:numId="24">
    <w:abstractNumId w:val="0"/>
  </w:num>
  <w:num w:numId="25">
    <w:abstractNumId w:val="24"/>
  </w:num>
  <w:num w:numId="26">
    <w:abstractNumId w:val="22"/>
  </w:num>
  <w:num w:numId="27">
    <w:abstractNumId w:val="12"/>
  </w:num>
  <w:num w:numId="28">
    <w:abstractNumId w:val="14"/>
  </w:num>
  <w:num w:numId="29">
    <w:abstractNumId w:val="25"/>
  </w:num>
  <w:num w:numId="30">
    <w:abstractNumId w:val="15"/>
  </w:num>
  <w:num w:numId="31">
    <w:abstractNumId w:val="4"/>
  </w:num>
  <w:num w:numId="32">
    <w:abstractNumId w:val="20"/>
  </w:num>
  <w:num w:numId="33">
    <w:abstractNumId w:val="27"/>
  </w:num>
  <w:num w:numId="34">
    <w:abstractNumId w:val="7"/>
  </w:num>
  <w:num w:numId="35">
    <w:abstractNumId w:val="21"/>
  </w:num>
  <w:num w:numId="36">
    <w:abstractNumId w:val="26"/>
  </w:num>
  <w:num w:numId="37">
    <w:abstractNumId w:val="5"/>
  </w:num>
  <w:num w:numId="38">
    <w:abstractNumId w:val="19"/>
  </w:num>
  <w:num w:numId="39">
    <w:abstractNumId w:val="8"/>
  </w:num>
  <w:num w:numId="40">
    <w:abstractNumId w:val="11"/>
  </w:num>
  <w:num w:numId="4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E2"/>
    <w:rsid w:val="00000B5C"/>
    <w:rsid w:val="0000146F"/>
    <w:rsid w:val="00002335"/>
    <w:rsid w:val="00002FCE"/>
    <w:rsid w:val="00003202"/>
    <w:rsid w:val="00003703"/>
    <w:rsid w:val="00003792"/>
    <w:rsid w:val="00003B97"/>
    <w:rsid w:val="00004E3B"/>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31A2"/>
    <w:rsid w:val="00013501"/>
    <w:rsid w:val="00013676"/>
    <w:rsid w:val="00013D53"/>
    <w:rsid w:val="00013D67"/>
    <w:rsid w:val="000141BB"/>
    <w:rsid w:val="000141D5"/>
    <w:rsid w:val="00014714"/>
    <w:rsid w:val="00014BB0"/>
    <w:rsid w:val="000150AD"/>
    <w:rsid w:val="0001526A"/>
    <w:rsid w:val="00015360"/>
    <w:rsid w:val="0001582C"/>
    <w:rsid w:val="00015A4C"/>
    <w:rsid w:val="00015E19"/>
    <w:rsid w:val="00016A5F"/>
    <w:rsid w:val="00016AC6"/>
    <w:rsid w:val="00017099"/>
    <w:rsid w:val="000171F0"/>
    <w:rsid w:val="00017487"/>
    <w:rsid w:val="0001764D"/>
    <w:rsid w:val="000179BF"/>
    <w:rsid w:val="00017E8F"/>
    <w:rsid w:val="000206A8"/>
    <w:rsid w:val="0002186B"/>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1E4"/>
    <w:rsid w:val="00030FF1"/>
    <w:rsid w:val="0003108F"/>
    <w:rsid w:val="00031477"/>
    <w:rsid w:val="00031C17"/>
    <w:rsid w:val="00031FED"/>
    <w:rsid w:val="0003274F"/>
    <w:rsid w:val="00032822"/>
    <w:rsid w:val="000328F9"/>
    <w:rsid w:val="00032B1A"/>
    <w:rsid w:val="00032C8B"/>
    <w:rsid w:val="00033C3F"/>
    <w:rsid w:val="00033D8B"/>
    <w:rsid w:val="00033FED"/>
    <w:rsid w:val="00034883"/>
    <w:rsid w:val="0003528A"/>
    <w:rsid w:val="00035BD9"/>
    <w:rsid w:val="00035C1D"/>
    <w:rsid w:val="00035C25"/>
    <w:rsid w:val="00035E9B"/>
    <w:rsid w:val="00035F2C"/>
    <w:rsid w:val="00035F9F"/>
    <w:rsid w:val="0003667A"/>
    <w:rsid w:val="00036C87"/>
    <w:rsid w:val="00037A44"/>
    <w:rsid w:val="00037CD8"/>
    <w:rsid w:val="00041615"/>
    <w:rsid w:val="00041740"/>
    <w:rsid w:val="00041BCF"/>
    <w:rsid w:val="00041C80"/>
    <w:rsid w:val="00041D22"/>
    <w:rsid w:val="0004210B"/>
    <w:rsid w:val="000425D2"/>
    <w:rsid w:val="00042922"/>
    <w:rsid w:val="00042FB3"/>
    <w:rsid w:val="0004336D"/>
    <w:rsid w:val="0004472C"/>
    <w:rsid w:val="00044895"/>
    <w:rsid w:val="00045C80"/>
    <w:rsid w:val="00045D4B"/>
    <w:rsid w:val="0004626A"/>
    <w:rsid w:val="00046990"/>
    <w:rsid w:val="0004735D"/>
    <w:rsid w:val="00047451"/>
    <w:rsid w:val="00047863"/>
    <w:rsid w:val="00047AC5"/>
    <w:rsid w:val="00050240"/>
    <w:rsid w:val="00050505"/>
    <w:rsid w:val="000507BC"/>
    <w:rsid w:val="000524C9"/>
    <w:rsid w:val="00052E84"/>
    <w:rsid w:val="00052F81"/>
    <w:rsid w:val="00052FF9"/>
    <w:rsid w:val="0005400C"/>
    <w:rsid w:val="000549BA"/>
    <w:rsid w:val="00055E49"/>
    <w:rsid w:val="00056412"/>
    <w:rsid w:val="00056548"/>
    <w:rsid w:val="000569BF"/>
    <w:rsid w:val="00056A08"/>
    <w:rsid w:val="00057161"/>
    <w:rsid w:val="000571F2"/>
    <w:rsid w:val="00057EA6"/>
    <w:rsid w:val="00060F2B"/>
    <w:rsid w:val="00060FE0"/>
    <w:rsid w:val="00061053"/>
    <w:rsid w:val="00061F30"/>
    <w:rsid w:val="00061FEB"/>
    <w:rsid w:val="000628E0"/>
    <w:rsid w:val="00062B91"/>
    <w:rsid w:val="00062DBD"/>
    <w:rsid w:val="00063394"/>
    <w:rsid w:val="000633AD"/>
    <w:rsid w:val="0006358B"/>
    <w:rsid w:val="0006367A"/>
    <w:rsid w:val="00063DE3"/>
    <w:rsid w:val="00063DFD"/>
    <w:rsid w:val="00064528"/>
    <w:rsid w:val="00064CB4"/>
    <w:rsid w:val="000650F4"/>
    <w:rsid w:val="00065382"/>
    <w:rsid w:val="000655D5"/>
    <w:rsid w:val="00065B63"/>
    <w:rsid w:val="0006619F"/>
    <w:rsid w:val="00066250"/>
    <w:rsid w:val="00066563"/>
    <w:rsid w:val="00066A63"/>
    <w:rsid w:val="00067B0C"/>
    <w:rsid w:val="00067B0D"/>
    <w:rsid w:val="00067E7F"/>
    <w:rsid w:val="0007008A"/>
    <w:rsid w:val="000709B2"/>
    <w:rsid w:val="00070E42"/>
    <w:rsid w:val="00071179"/>
    <w:rsid w:val="00071495"/>
    <w:rsid w:val="000718C2"/>
    <w:rsid w:val="00071EA7"/>
    <w:rsid w:val="00072125"/>
    <w:rsid w:val="000724CF"/>
    <w:rsid w:val="00072894"/>
    <w:rsid w:val="00072925"/>
    <w:rsid w:val="000731F9"/>
    <w:rsid w:val="00073468"/>
    <w:rsid w:val="00073A75"/>
    <w:rsid w:val="00074089"/>
    <w:rsid w:val="000740F3"/>
    <w:rsid w:val="0007426C"/>
    <w:rsid w:val="00074447"/>
    <w:rsid w:val="000749EF"/>
    <w:rsid w:val="00074BDD"/>
    <w:rsid w:val="00074D40"/>
    <w:rsid w:val="00075ACD"/>
    <w:rsid w:val="00075F66"/>
    <w:rsid w:val="000764D0"/>
    <w:rsid w:val="000768C4"/>
    <w:rsid w:val="00076E3A"/>
    <w:rsid w:val="00076EEB"/>
    <w:rsid w:val="00077621"/>
    <w:rsid w:val="0007772B"/>
    <w:rsid w:val="00077992"/>
    <w:rsid w:val="000806FA"/>
    <w:rsid w:val="00080B0F"/>
    <w:rsid w:val="000813EE"/>
    <w:rsid w:val="000824C4"/>
    <w:rsid w:val="000825DE"/>
    <w:rsid w:val="00083302"/>
    <w:rsid w:val="00083354"/>
    <w:rsid w:val="000836CF"/>
    <w:rsid w:val="000839D8"/>
    <w:rsid w:val="00084A40"/>
    <w:rsid w:val="00084C76"/>
    <w:rsid w:val="00084E62"/>
    <w:rsid w:val="00085C6D"/>
    <w:rsid w:val="000860FA"/>
    <w:rsid w:val="0008625B"/>
    <w:rsid w:val="00087400"/>
    <w:rsid w:val="00087882"/>
    <w:rsid w:val="00087D35"/>
    <w:rsid w:val="0009089E"/>
    <w:rsid w:val="00090B4C"/>
    <w:rsid w:val="00091228"/>
    <w:rsid w:val="0009135C"/>
    <w:rsid w:val="000913D5"/>
    <w:rsid w:val="00091E05"/>
    <w:rsid w:val="000924EE"/>
    <w:rsid w:val="0009281A"/>
    <w:rsid w:val="0009281D"/>
    <w:rsid w:val="000933A0"/>
    <w:rsid w:val="000935BE"/>
    <w:rsid w:val="000937F4"/>
    <w:rsid w:val="00093911"/>
    <w:rsid w:val="00093BF6"/>
    <w:rsid w:val="00093C9F"/>
    <w:rsid w:val="00093D71"/>
    <w:rsid w:val="00094239"/>
    <w:rsid w:val="00094349"/>
    <w:rsid w:val="00094683"/>
    <w:rsid w:val="00095C85"/>
    <w:rsid w:val="00096085"/>
    <w:rsid w:val="00097408"/>
    <w:rsid w:val="0009743E"/>
    <w:rsid w:val="00097F64"/>
    <w:rsid w:val="000A012C"/>
    <w:rsid w:val="000A0263"/>
    <w:rsid w:val="000A0604"/>
    <w:rsid w:val="000A0C1C"/>
    <w:rsid w:val="000A0FFE"/>
    <w:rsid w:val="000A1D9B"/>
    <w:rsid w:val="000A1E51"/>
    <w:rsid w:val="000A20EA"/>
    <w:rsid w:val="000A2ED9"/>
    <w:rsid w:val="000A3428"/>
    <w:rsid w:val="000A351F"/>
    <w:rsid w:val="000A3624"/>
    <w:rsid w:val="000A3CF8"/>
    <w:rsid w:val="000A47E3"/>
    <w:rsid w:val="000A49A4"/>
    <w:rsid w:val="000A4E6B"/>
    <w:rsid w:val="000A5ECB"/>
    <w:rsid w:val="000A68F8"/>
    <w:rsid w:val="000A6C98"/>
    <w:rsid w:val="000A74C4"/>
    <w:rsid w:val="000A76CE"/>
    <w:rsid w:val="000B0113"/>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7C3"/>
    <w:rsid w:val="000B3938"/>
    <w:rsid w:val="000B3ED4"/>
    <w:rsid w:val="000B4145"/>
    <w:rsid w:val="000B48D5"/>
    <w:rsid w:val="000B5894"/>
    <w:rsid w:val="000B5F98"/>
    <w:rsid w:val="000B62FC"/>
    <w:rsid w:val="000B6F1C"/>
    <w:rsid w:val="000B6F2B"/>
    <w:rsid w:val="000B787F"/>
    <w:rsid w:val="000B7A69"/>
    <w:rsid w:val="000C0E08"/>
    <w:rsid w:val="000C1101"/>
    <w:rsid w:val="000C111F"/>
    <w:rsid w:val="000C1D79"/>
    <w:rsid w:val="000C1EBE"/>
    <w:rsid w:val="000C2046"/>
    <w:rsid w:val="000C218D"/>
    <w:rsid w:val="000C2B64"/>
    <w:rsid w:val="000C2E9F"/>
    <w:rsid w:val="000C32BC"/>
    <w:rsid w:val="000C3301"/>
    <w:rsid w:val="000C3619"/>
    <w:rsid w:val="000C3819"/>
    <w:rsid w:val="000C3CE0"/>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BAC"/>
    <w:rsid w:val="000D1D1A"/>
    <w:rsid w:val="000D2440"/>
    <w:rsid w:val="000D26FF"/>
    <w:rsid w:val="000D2BE7"/>
    <w:rsid w:val="000D39DD"/>
    <w:rsid w:val="000D3AB4"/>
    <w:rsid w:val="000D3CDE"/>
    <w:rsid w:val="000D427F"/>
    <w:rsid w:val="000D4941"/>
    <w:rsid w:val="000D4975"/>
    <w:rsid w:val="000D4C23"/>
    <w:rsid w:val="000D60F7"/>
    <w:rsid w:val="000D634A"/>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F08"/>
    <w:rsid w:val="000E50CC"/>
    <w:rsid w:val="000E54CE"/>
    <w:rsid w:val="000E5849"/>
    <w:rsid w:val="000E5AFE"/>
    <w:rsid w:val="000E5DCB"/>
    <w:rsid w:val="000E6172"/>
    <w:rsid w:val="000E6CC0"/>
    <w:rsid w:val="000E6FA5"/>
    <w:rsid w:val="000E7EDC"/>
    <w:rsid w:val="000F096D"/>
    <w:rsid w:val="000F0991"/>
    <w:rsid w:val="000F09C9"/>
    <w:rsid w:val="000F0AEE"/>
    <w:rsid w:val="000F0BDA"/>
    <w:rsid w:val="000F1215"/>
    <w:rsid w:val="000F133E"/>
    <w:rsid w:val="000F1C3A"/>
    <w:rsid w:val="000F1E1C"/>
    <w:rsid w:val="000F24B1"/>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100038"/>
    <w:rsid w:val="0010040A"/>
    <w:rsid w:val="00101030"/>
    <w:rsid w:val="00101425"/>
    <w:rsid w:val="001022AC"/>
    <w:rsid w:val="00102898"/>
    <w:rsid w:val="00102E5B"/>
    <w:rsid w:val="0010321A"/>
    <w:rsid w:val="0010395C"/>
    <w:rsid w:val="00103B37"/>
    <w:rsid w:val="00104806"/>
    <w:rsid w:val="001049E7"/>
    <w:rsid w:val="00104F9B"/>
    <w:rsid w:val="00105064"/>
    <w:rsid w:val="00105570"/>
    <w:rsid w:val="00105734"/>
    <w:rsid w:val="00105A54"/>
    <w:rsid w:val="00105AC3"/>
    <w:rsid w:val="00105BF1"/>
    <w:rsid w:val="00106174"/>
    <w:rsid w:val="001062C9"/>
    <w:rsid w:val="0010676B"/>
    <w:rsid w:val="001069B4"/>
    <w:rsid w:val="00106AC2"/>
    <w:rsid w:val="00106D00"/>
    <w:rsid w:val="00107014"/>
    <w:rsid w:val="001077FF"/>
    <w:rsid w:val="00107B1B"/>
    <w:rsid w:val="00110043"/>
    <w:rsid w:val="0011016F"/>
    <w:rsid w:val="001102C4"/>
    <w:rsid w:val="001103B5"/>
    <w:rsid w:val="00110FB5"/>
    <w:rsid w:val="00111465"/>
    <w:rsid w:val="00111AF4"/>
    <w:rsid w:val="0011264A"/>
    <w:rsid w:val="00112D3C"/>
    <w:rsid w:val="001131DD"/>
    <w:rsid w:val="0011339F"/>
    <w:rsid w:val="001134D6"/>
    <w:rsid w:val="00113ED8"/>
    <w:rsid w:val="001144EA"/>
    <w:rsid w:val="0011466C"/>
    <w:rsid w:val="0011477A"/>
    <w:rsid w:val="00114AF3"/>
    <w:rsid w:val="001155B3"/>
    <w:rsid w:val="00116294"/>
    <w:rsid w:val="001162D2"/>
    <w:rsid w:val="00116407"/>
    <w:rsid w:val="00116C38"/>
    <w:rsid w:val="0011723A"/>
    <w:rsid w:val="00117601"/>
    <w:rsid w:val="0011781F"/>
    <w:rsid w:val="00117930"/>
    <w:rsid w:val="00117CAB"/>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5743"/>
    <w:rsid w:val="00125FBC"/>
    <w:rsid w:val="001267A0"/>
    <w:rsid w:val="00127701"/>
    <w:rsid w:val="00127B19"/>
    <w:rsid w:val="00127F30"/>
    <w:rsid w:val="001309BB"/>
    <w:rsid w:val="00130A74"/>
    <w:rsid w:val="00130B45"/>
    <w:rsid w:val="00131009"/>
    <w:rsid w:val="00131174"/>
    <w:rsid w:val="001319EA"/>
    <w:rsid w:val="00132172"/>
    <w:rsid w:val="0013234B"/>
    <w:rsid w:val="00132894"/>
    <w:rsid w:val="00132AE0"/>
    <w:rsid w:val="00132AFA"/>
    <w:rsid w:val="00132CB2"/>
    <w:rsid w:val="00132F89"/>
    <w:rsid w:val="001348BB"/>
    <w:rsid w:val="00134A15"/>
    <w:rsid w:val="00134E70"/>
    <w:rsid w:val="00135BB1"/>
    <w:rsid w:val="001365AE"/>
    <w:rsid w:val="0013684C"/>
    <w:rsid w:val="0013707E"/>
    <w:rsid w:val="001371D4"/>
    <w:rsid w:val="001404DB"/>
    <w:rsid w:val="001406C8"/>
    <w:rsid w:val="001408AA"/>
    <w:rsid w:val="0014191B"/>
    <w:rsid w:val="00141E0B"/>
    <w:rsid w:val="00141F3B"/>
    <w:rsid w:val="0014259B"/>
    <w:rsid w:val="00142661"/>
    <w:rsid w:val="00142975"/>
    <w:rsid w:val="00142C60"/>
    <w:rsid w:val="00142C9E"/>
    <w:rsid w:val="0014319D"/>
    <w:rsid w:val="0014319F"/>
    <w:rsid w:val="00143D5B"/>
    <w:rsid w:val="00144345"/>
    <w:rsid w:val="001443C1"/>
    <w:rsid w:val="00144493"/>
    <w:rsid w:val="00144B92"/>
    <w:rsid w:val="0014598F"/>
    <w:rsid w:val="00145DFD"/>
    <w:rsid w:val="00146D11"/>
    <w:rsid w:val="00146F34"/>
    <w:rsid w:val="001479B5"/>
    <w:rsid w:val="00147CEE"/>
    <w:rsid w:val="00147ED1"/>
    <w:rsid w:val="001502DC"/>
    <w:rsid w:val="00150553"/>
    <w:rsid w:val="00150714"/>
    <w:rsid w:val="00150E12"/>
    <w:rsid w:val="00150F16"/>
    <w:rsid w:val="00151E74"/>
    <w:rsid w:val="00151F7C"/>
    <w:rsid w:val="00152490"/>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57713"/>
    <w:rsid w:val="00160C92"/>
    <w:rsid w:val="00160F19"/>
    <w:rsid w:val="0016122C"/>
    <w:rsid w:val="0016123F"/>
    <w:rsid w:val="001612FA"/>
    <w:rsid w:val="00162005"/>
    <w:rsid w:val="00162178"/>
    <w:rsid w:val="001629B9"/>
    <w:rsid w:val="00163BBB"/>
    <w:rsid w:val="0016497D"/>
    <w:rsid w:val="0016530E"/>
    <w:rsid w:val="001655B9"/>
    <w:rsid w:val="001659C1"/>
    <w:rsid w:val="0016629A"/>
    <w:rsid w:val="00166516"/>
    <w:rsid w:val="00166958"/>
    <w:rsid w:val="00167F4E"/>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490"/>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20E"/>
    <w:rsid w:val="00183A68"/>
    <w:rsid w:val="001842D4"/>
    <w:rsid w:val="00184527"/>
    <w:rsid w:val="00184679"/>
    <w:rsid w:val="00184ACB"/>
    <w:rsid w:val="00184AEA"/>
    <w:rsid w:val="00184B72"/>
    <w:rsid w:val="001859E6"/>
    <w:rsid w:val="00186601"/>
    <w:rsid w:val="001866D1"/>
    <w:rsid w:val="00186A93"/>
    <w:rsid w:val="00186FBE"/>
    <w:rsid w:val="001871F2"/>
    <w:rsid w:val="00187524"/>
    <w:rsid w:val="00190863"/>
    <w:rsid w:val="00190ECD"/>
    <w:rsid w:val="00191AB3"/>
    <w:rsid w:val="001923A2"/>
    <w:rsid w:val="001941D9"/>
    <w:rsid w:val="0019452E"/>
    <w:rsid w:val="00194BB6"/>
    <w:rsid w:val="0019518D"/>
    <w:rsid w:val="00195517"/>
    <w:rsid w:val="00195A43"/>
    <w:rsid w:val="00195F06"/>
    <w:rsid w:val="00196C68"/>
    <w:rsid w:val="00196E4F"/>
    <w:rsid w:val="00197283"/>
    <w:rsid w:val="00197466"/>
    <w:rsid w:val="001976C2"/>
    <w:rsid w:val="00197C39"/>
    <w:rsid w:val="001A0553"/>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5776"/>
    <w:rsid w:val="001A5A4F"/>
    <w:rsid w:val="001A6713"/>
    <w:rsid w:val="001A6791"/>
    <w:rsid w:val="001A7700"/>
    <w:rsid w:val="001A7A45"/>
    <w:rsid w:val="001A7AF7"/>
    <w:rsid w:val="001B01F6"/>
    <w:rsid w:val="001B0906"/>
    <w:rsid w:val="001B0A5A"/>
    <w:rsid w:val="001B10FD"/>
    <w:rsid w:val="001B1CE7"/>
    <w:rsid w:val="001B3769"/>
    <w:rsid w:val="001B3E49"/>
    <w:rsid w:val="001B455E"/>
    <w:rsid w:val="001B4B2F"/>
    <w:rsid w:val="001B4B83"/>
    <w:rsid w:val="001B5309"/>
    <w:rsid w:val="001B6A52"/>
    <w:rsid w:val="001B6C31"/>
    <w:rsid w:val="001B6F2D"/>
    <w:rsid w:val="001B7887"/>
    <w:rsid w:val="001B7B80"/>
    <w:rsid w:val="001C0451"/>
    <w:rsid w:val="001C0788"/>
    <w:rsid w:val="001C1F0E"/>
    <w:rsid w:val="001C21EA"/>
    <w:rsid w:val="001C2710"/>
    <w:rsid w:val="001C2B27"/>
    <w:rsid w:val="001C2C61"/>
    <w:rsid w:val="001C3018"/>
    <w:rsid w:val="001C31D0"/>
    <w:rsid w:val="001C44C7"/>
    <w:rsid w:val="001C4578"/>
    <w:rsid w:val="001C509B"/>
    <w:rsid w:val="001C6BAE"/>
    <w:rsid w:val="001C79B6"/>
    <w:rsid w:val="001D0D97"/>
    <w:rsid w:val="001D102F"/>
    <w:rsid w:val="001D162C"/>
    <w:rsid w:val="001D1EFD"/>
    <w:rsid w:val="001D26AD"/>
    <w:rsid w:val="001D29C9"/>
    <w:rsid w:val="001D2A13"/>
    <w:rsid w:val="001D2AA3"/>
    <w:rsid w:val="001D3701"/>
    <w:rsid w:val="001D3A3D"/>
    <w:rsid w:val="001D3F54"/>
    <w:rsid w:val="001D41B1"/>
    <w:rsid w:val="001D42A5"/>
    <w:rsid w:val="001D4A26"/>
    <w:rsid w:val="001D4FF2"/>
    <w:rsid w:val="001D5523"/>
    <w:rsid w:val="001D5E48"/>
    <w:rsid w:val="001D6B1D"/>
    <w:rsid w:val="001D7818"/>
    <w:rsid w:val="001E00F7"/>
    <w:rsid w:val="001E04C6"/>
    <w:rsid w:val="001E0BD0"/>
    <w:rsid w:val="001E0ECA"/>
    <w:rsid w:val="001E19E4"/>
    <w:rsid w:val="001E1F1D"/>
    <w:rsid w:val="001E1FE0"/>
    <w:rsid w:val="001E204B"/>
    <w:rsid w:val="001E2367"/>
    <w:rsid w:val="001E265D"/>
    <w:rsid w:val="001E27FF"/>
    <w:rsid w:val="001E2A9A"/>
    <w:rsid w:val="001E304F"/>
    <w:rsid w:val="001E31C0"/>
    <w:rsid w:val="001E32F8"/>
    <w:rsid w:val="001E40A3"/>
    <w:rsid w:val="001E44AD"/>
    <w:rsid w:val="001E48E0"/>
    <w:rsid w:val="001E4997"/>
    <w:rsid w:val="001E4A7A"/>
    <w:rsid w:val="001E53FE"/>
    <w:rsid w:val="001E560B"/>
    <w:rsid w:val="001E5713"/>
    <w:rsid w:val="001E5916"/>
    <w:rsid w:val="001E5F30"/>
    <w:rsid w:val="001E61FB"/>
    <w:rsid w:val="001E68A7"/>
    <w:rsid w:val="001E6AC0"/>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6575"/>
    <w:rsid w:val="002071C8"/>
    <w:rsid w:val="00207E6A"/>
    <w:rsid w:val="002100ED"/>
    <w:rsid w:val="00210BA8"/>
    <w:rsid w:val="00210C46"/>
    <w:rsid w:val="00211655"/>
    <w:rsid w:val="002123E7"/>
    <w:rsid w:val="00212BB1"/>
    <w:rsid w:val="00212C1D"/>
    <w:rsid w:val="00213148"/>
    <w:rsid w:val="00213E97"/>
    <w:rsid w:val="002147CD"/>
    <w:rsid w:val="00214882"/>
    <w:rsid w:val="00215216"/>
    <w:rsid w:val="0021564C"/>
    <w:rsid w:val="00215E0A"/>
    <w:rsid w:val="00215F80"/>
    <w:rsid w:val="00216267"/>
    <w:rsid w:val="00216368"/>
    <w:rsid w:val="00216497"/>
    <w:rsid w:val="00216C0B"/>
    <w:rsid w:val="00217995"/>
    <w:rsid w:val="00217A20"/>
    <w:rsid w:val="00220190"/>
    <w:rsid w:val="00220F94"/>
    <w:rsid w:val="002216F7"/>
    <w:rsid w:val="00222475"/>
    <w:rsid w:val="00222489"/>
    <w:rsid w:val="002224DF"/>
    <w:rsid w:val="00222AB5"/>
    <w:rsid w:val="00222ED8"/>
    <w:rsid w:val="00223973"/>
    <w:rsid w:val="00223A27"/>
    <w:rsid w:val="00223C0D"/>
    <w:rsid w:val="00223F9B"/>
    <w:rsid w:val="00224070"/>
    <w:rsid w:val="002243F7"/>
    <w:rsid w:val="00224517"/>
    <w:rsid w:val="002246D7"/>
    <w:rsid w:val="00224B32"/>
    <w:rsid w:val="00224B9F"/>
    <w:rsid w:val="002260DC"/>
    <w:rsid w:val="0022650A"/>
    <w:rsid w:val="002269E0"/>
    <w:rsid w:val="00227BD2"/>
    <w:rsid w:val="00230C8F"/>
    <w:rsid w:val="00231E3A"/>
    <w:rsid w:val="002321A8"/>
    <w:rsid w:val="002326E5"/>
    <w:rsid w:val="0023277C"/>
    <w:rsid w:val="00232CFB"/>
    <w:rsid w:val="00233454"/>
    <w:rsid w:val="00234047"/>
    <w:rsid w:val="00234148"/>
    <w:rsid w:val="00234894"/>
    <w:rsid w:val="002350FD"/>
    <w:rsid w:val="00235785"/>
    <w:rsid w:val="0023584E"/>
    <w:rsid w:val="00235FF5"/>
    <w:rsid w:val="0023605D"/>
    <w:rsid w:val="002367D6"/>
    <w:rsid w:val="00236F81"/>
    <w:rsid w:val="002375FF"/>
    <w:rsid w:val="00237883"/>
    <w:rsid w:val="002379E2"/>
    <w:rsid w:val="0024001E"/>
    <w:rsid w:val="002406F1"/>
    <w:rsid w:val="00241216"/>
    <w:rsid w:val="00241AB5"/>
    <w:rsid w:val="00241C61"/>
    <w:rsid w:val="00242434"/>
    <w:rsid w:val="00242AE7"/>
    <w:rsid w:val="0024424C"/>
    <w:rsid w:val="002447CD"/>
    <w:rsid w:val="0024551E"/>
    <w:rsid w:val="00245EA1"/>
    <w:rsid w:val="00246DE8"/>
    <w:rsid w:val="00247471"/>
    <w:rsid w:val="0024749D"/>
    <w:rsid w:val="002476A3"/>
    <w:rsid w:val="002477E0"/>
    <w:rsid w:val="00247F8E"/>
    <w:rsid w:val="0025075B"/>
    <w:rsid w:val="00250F1B"/>
    <w:rsid w:val="0025191E"/>
    <w:rsid w:val="00251B6F"/>
    <w:rsid w:val="00252130"/>
    <w:rsid w:val="002521BD"/>
    <w:rsid w:val="002522BE"/>
    <w:rsid w:val="00252409"/>
    <w:rsid w:val="00252762"/>
    <w:rsid w:val="00252990"/>
    <w:rsid w:val="00252F32"/>
    <w:rsid w:val="0025332A"/>
    <w:rsid w:val="00253E33"/>
    <w:rsid w:val="002542AC"/>
    <w:rsid w:val="00254B73"/>
    <w:rsid w:val="00255D74"/>
    <w:rsid w:val="0025616F"/>
    <w:rsid w:val="00256333"/>
    <w:rsid w:val="002567B2"/>
    <w:rsid w:val="00257092"/>
    <w:rsid w:val="0025711E"/>
    <w:rsid w:val="002575B4"/>
    <w:rsid w:val="0025798C"/>
    <w:rsid w:val="00257CFD"/>
    <w:rsid w:val="00261851"/>
    <w:rsid w:val="00261CF2"/>
    <w:rsid w:val="00261FD4"/>
    <w:rsid w:val="00262A00"/>
    <w:rsid w:val="00263913"/>
    <w:rsid w:val="0026398F"/>
    <w:rsid w:val="002648B0"/>
    <w:rsid w:val="0026497B"/>
    <w:rsid w:val="00264B2C"/>
    <w:rsid w:val="00264B72"/>
    <w:rsid w:val="00264EB1"/>
    <w:rsid w:val="002650C5"/>
    <w:rsid w:val="0026517A"/>
    <w:rsid w:val="00265A68"/>
    <w:rsid w:val="00265DCF"/>
    <w:rsid w:val="00267E4C"/>
    <w:rsid w:val="00270113"/>
    <w:rsid w:val="00270CA0"/>
    <w:rsid w:val="00270DC9"/>
    <w:rsid w:val="00271049"/>
    <w:rsid w:val="00271057"/>
    <w:rsid w:val="0027140F"/>
    <w:rsid w:val="00271D70"/>
    <w:rsid w:val="0027257E"/>
    <w:rsid w:val="00272C4E"/>
    <w:rsid w:val="00273076"/>
    <w:rsid w:val="0027334C"/>
    <w:rsid w:val="00273566"/>
    <w:rsid w:val="00273920"/>
    <w:rsid w:val="00273E28"/>
    <w:rsid w:val="0027429D"/>
    <w:rsid w:val="00274470"/>
    <w:rsid w:val="00275303"/>
    <w:rsid w:val="00275774"/>
    <w:rsid w:val="00275863"/>
    <w:rsid w:val="0027589F"/>
    <w:rsid w:val="00275AA1"/>
    <w:rsid w:val="00275F2F"/>
    <w:rsid w:val="00276503"/>
    <w:rsid w:val="00276733"/>
    <w:rsid w:val="00277141"/>
    <w:rsid w:val="00277185"/>
    <w:rsid w:val="002774BB"/>
    <w:rsid w:val="0027764F"/>
    <w:rsid w:val="00277B95"/>
    <w:rsid w:val="0028042B"/>
    <w:rsid w:val="00280458"/>
    <w:rsid w:val="0028111A"/>
    <w:rsid w:val="002813CD"/>
    <w:rsid w:val="00283D9F"/>
    <w:rsid w:val="002841EA"/>
    <w:rsid w:val="00284C04"/>
    <w:rsid w:val="00284E6D"/>
    <w:rsid w:val="0028519A"/>
    <w:rsid w:val="00285773"/>
    <w:rsid w:val="00285CFE"/>
    <w:rsid w:val="002861AE"/>
    <w:rsid w:val="002864D4"/>
    <w:rsid w:val="002864E2"/>
    <w:rsid w:val="00286902"/>
    <w:rsid w:val="00286B16"/>
    <w:rsid w:val="00287C89"/>
    <w:rsid w:val="00287CDC"/>
    <w:rsid w:val="00287E6A"/>
    <w:rsid w:val="002901B1"/>
    <w:rsid w:val="002902F0"/>
    <w:rsid w:val="00290A62"/>
    <w:rsid w:val="00290BC5"/>
    <w:rsid w:val="00290BCA"/>
    <w:rsid w:val="002911A8"/>
    <w:rsid w:val="0029193C"/>
    <w:rsid w:val="0029247D"/>
    <w:rsid w:val="0029263C"/>
    <w:rsid w:val="00292B3D"/>
    <w:rsid w:val="0029312E"/>
    <w:rsid w:val="00293596"/>
    <w:rsid w:val="00293A21"/>
    <w:rsid w:val="00294608"/>
    <w:rsid w:val="002949B3"/>
    <w:rsid w:val="002957F0"/>
    <w:rsid w:val="00295A25"/>
    <w:rsid w:val="00295E73"/>
    <w:rsid w:val="002965F7"/>
    <w:rsid w:val="00297222"/>
    <w:rsid w:val="00297248"/>
    <w:rsid w:val="002974A4"/>
    <w:rsid w:val="00297BE2"/>
    <w:rsid w:val="00297F53"/>
    <w:rsid w:val="002A0403"/>
    <w:rsid w:val="002A0ACC"/>
    <w:rsid w:val="002A1287"/>
    <w:rsid w:val="002A1BD7"/>
    <w:rsid w:val="002A1CAD"/>
    <w:rsid w:val="002A1E02"/>
    <w:rsid w:val="002A1E57"/>
    <w:rsid w:val="002A219F"/>
    <w:rsid w:val="002A22F6"/>
    <w:rsid w:val="002A2B6F"/>
    <w:rsid w:val="002A3AC6"/>
    <w:rsid w:val="002A3DF8"/>
    <w:rsid w:val="002A454D"/>
    <w:rsid w:val="002A45C4"/>
    <w:rsid w:val="002A4B81"/>
    <w:rsid w:val="002A55C2"/>
    <w:rsid w:val="002A5A9A"/>
    <w:rsid w:val="002A5CC8"/>
    <w:rsid w:val="002A5FB9"/>
    <w:rsid w:val="002A67D9"/>
    <w:rsid w:val="002A6C7E"/>
    <w:rsid w:val="002A6E7E"/>
    <w:rsid w:val="002A6FD1"/>
    <w:rsid w:val="002A7F3B"/>
    <w:rsid w:val="002A7F44"/>
    <w:rsid w:val="002B02AC"/>
    <w:rsid w:val="002B05DF"/>
    <w:rsid w:val="002B0675"/>
    <w:rsid w:val="002B097D"/>
    <w:rsid w:val="002B1626"/>
    <w:rsid w:val="002B2476"/>
    <w:rsid w:val="002B2BA0"/>
    <w:rsid w:val="002B33D1"/>
    <w:rsid w:val="002B347A"/>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3ED3"/>
    <w:rsid w:val="002C422A"/>
    <w:rsid w:val="002C439C"/>
    <w:rsid w:val="002C4543"/>
    <w:rsid w:val="002C46B6"/>
    <w:rsid w:val="002C4D36"/>
    <w:rsid w:val="002C5179"/>
    <w:rsid w:val="002C53BB"/>
    <w:rsid w:val="002C5CB8"/>
    <w:rsid w:val="002C602E"/>
    <w:rsid w:val="002C6318"/>
    <w:rsid w:val="002C6BFC"/>
    <w:rsid w:val="002C73F1"/>
    <w:rsid w:val="002C749F"/>
    <w:rsid w:val="002C7CB3"/>
    <w:rsid w:val="002D01E8"/>
    <w:rsid w:val="002D0A51"/>
    <w:rsid w:val="002D0C4B"/>
    <w:rsid w:val="002D0E9B"/>
    <w:rsid w:val="002D1CA1"/>
    <w:rsid w:val="002D1E3C"/>
    <w:rsid w:val="002D257A"/>
    <w:rsid w:val="002D2C74"/>
    <w:rsid w:val="002D303F"/>
    <w:rsid w:val="002D337D"/>
    <w:rsid w:val="002D4255"/>
    <w:rsid w:val="002D4C07"/>
    <w:rsid w:val="002D5A8B"/>
    <w:rsid w:val="002D5ACE"/>
    <w:rsid w:val="002D5C42"/>
    <w:rsid w:val="002D611F"/>
    <w:rsid w:val="002D6D31"/>
    <w:rsid w:val="002D77CF"/>
    <w:rsid w:val="002E0212"/>
    <w:rsid w:val="002E0377"/>
    <w:rsid w:val="002E0B7D"/>
    <w:rsid w:val="002E0C1C"/>
    <w:rsid w:val="002E1A9C"/>
    <w:rsid w:val="002E215D"/>
    <w:rsid w:val="002E2B68"/>
    <w:rsid w:val="002E37A3"/>
    <w:rsid w:val="002E3A5F"/>
    <w:rsid w:val="002E4177"/>
    <w:rsid w:val="002E449D"/>
    <w:rsid w:val="002E485B"/>
    <w:rsid w:val="002E4A7A"/>
    <w:rsid w:val="002E4AC2"/>
    <w:rsid w:val="002E5C3F"/>
    <w:rsid w:val="002E5EBC"/>
    <w:rsid w:val="002E5F2A"/>
    <w:rsid w:val="002E625F"/>
    <w:rsid w:val="002E6E49"/>
    <w:rsid w:val="002E744B"/>
    <w:rsid w:val="002E7D3D"/>
    <w:rsid w:val="002F1AF6"/>
    <w:rsid w:val="002F1C24"/>
    <w:rsid w:val="002F1D23"/>
    <w:rsid w:val="002F2380"/>
    <w:rsid w:val="002F269D"/>
    <w:rsid w:val="002F2845"/>
    <w:rsid w:val="002F303C"/>
    <w:rsid w:val="002F36D0"/>
    <w:rsid w:val="002F3B0D"/>
    <w:rsid w:val="002F3D1F"/>
    <w:rsid w:val="002F4476"/>
    <w:rsid w:val="002F599B"/>
    <w:rsid w:val="002F672C"/>
    <w:rsid w:val="002F6D71"/>
    <w:rsid w:val="002F6E98"/>
    <w:rsid w:val="002F70D7"/>
    <w:rsid w:val="002F7EDE"/>
    <w:rsid w:val="0030014F"/>
    <w:rsid w:val="00300156"/>
    <w:rsid w:val="00300D91"/>
    <w:rsid w:val="00302017"/>
    <w:rsid w:val="00302232"/>
    <w:rsid w:val="003023F1"/>
    <w:rsid w:val="00302CAE"/>
    <w:rsid w:val="00302CE0"/>
    <w:rsid w:val="00302F56"/>
    <w:rsid w:val="00303224"/>
    <w:rsid w:val="00303864"/>
    <w:rsid w:val="00304044"/>
    <w:rsid w:val="0030444C"/>
    <w:rsid w:val="00304B97"/>
    <w:rsid w:val="00304F17"/>
    <w:rsid w:val="0030529E"/>
    <w:rsid w:val="0030542F"/>
    <w:rsid w:val="003062AA"/>
    <w:rsid w:val="00306EF6"/>
    <w:rsid w:val="00307422"/>
    <w:rsid w:val="00307799"/>
    <w:rsid w:val="003079B6"/>
    <w:rsid w:val="00310816"/>
    <w:rsid w:val="00310C98"/>
    <w:rsid w:val="00311A3D"/>
    <w:rsid w:val="00311C2B"/>
    <w:rsid w:val="00312333"/>
    <w:rsid w:val="00312404"/>
    <w:rsid w:val="003130CC"/>
    <w:rsid w:val="00313DA7"/>
    <w:rsid w:val="00313FBC"/>
    <w:rsid w:val="00314981"/>
    <w:rsid w:val="00314D0A"/>
    <w:rsid w:val="00314ECE"/>
    <w:rsid w:val="003152C9"/>
    <w:rsid w:val="00315883"/>
    <w:rsid w:val="00315F44"/>
    <w:rsid w:val="00316232"/>
    <w:rsid w:val="0031642C"/>
    <w:rsid w:val="0031654B"/>
    <w:rsid w:val="00316623"/>
    <w:rsid w:val="0031703A"/>
    <w:rsid w:val="003175DE"/>
    <w:rsid w:val="00317AED"/>
    <w:rsid w:val="00317F04"/>
    <w:rsid w:val="00317FBF"/>
    <w:rsid w:val="003202CF"/>
    <w:rsid w:val="003205AA"/>
    <w:rsid w:val="00320676"/>
    <w:rsid w:val="00320AF8"/>
    <w:rsid w:val="00320F95"/>
    <w:rsid w:val="00320FC2"/>
    <w:rsid w:val="003214EA"/>
    <w:rsid w:val="003215E2"/>
    <w:rsid w:val="00321AA7"/>
    <w:rsid w:val="00321FB8"/>
    <w:rsid w:val="003220C8"/>
    <w:rsid w:val="003222F3"/>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683A"/>
    <w:rsid w:val="00326A65"/>
    <w:rsid w:val="003272E8"/>
    <w:rsid w:val="003301F7"/>
    <w:rsid w:val="00330403"/>
    <w:rsid w:val="00330DEB"/>
    <w:rsid w:val="003314E0"/>
    <w:rsid w:val="00331584"/>
    <w:rsid w:val="00332044"/>
    <w:rsid w:val="00332230"/>
    <w:rsid w:val="00332498"/>
    <w:rsid w:val="00333246"/>
    <w:rsid w:val="003336F6"/>
    <w:rsid w:val="00334490"/>
    <w:rsid w:val="00335370"/>
    <w:rsid w:val="00335ACD"/>
    <w:rsid w:val="00335D73"/>
    <w:rsid w:val="00335DBB"/>
    <w:rsid w:val="0033780C"/>
    <w:rsid w:val="00337E61"/>
    <w:rsid w:val="003407D1"/>
    <w:rsid w:val="00340D81"/>
    <w:rsid w:val="00341172"/>
    <w:rsid w:val="00341182"/>
    <w:rsid w:val="003416E6"/>
    <w:rsid w:val="00341D4B"/>
    <w:rsid w:val="00341F65"/>
    <w:rsid w:val="00342723"/>
    <w:rsid w:val="00343306"/>
    <w:rsid w:val="00343410"/>
    <w:rsid w:val="003434BB"/>
    <w:rsid w:val="0034398A"/>
    <w:rsid w:val="00344097"/>
    <w:rsid w:val="0034429D"/>
    <w:rsid w:val="003445E6"/>
    <w:rsid w:val="00344992"/>
    <w:rsid w:val="003449EE"/>
    <w:rsid w:val="003455FA"/>
    <w:rsid w:val="0034669E"/>
    <w:rsid w:val="00346C9B"/>
    <w:rsid w:val="00346CDF"/>
    <w:rsid w:val="00346CFA"/>
    <w:rsid w:val="00346EEE"/>
    <w:rsid w:val="00346F0A"/>
    <w:rsid w:val="00347564"/>
    <w:rsid w:val="003476E3"/>
    <w:rsid w:val="00347C9B"/>
    <w:rsid w:val="0035014D"/>
    <w:rsid w:val="0035032B"/>
    <w:rsid w:val="00350BD0"/>
    <w:rsid w:val="00351257"/>
    <w:rsid w:val="00351717"/>
    <w:rsid w:val="00351D51"/>
    <w:rsid w:val="0035291F"/>
    <w:rsid w:val="00352D78"/>
    <w:rsid w:val="0035312A"/>
    <w:rsid w:val="003532C6"/>
    <w:rsid w:val="00353387"/>
    <w:rsid w:val="0035388B"/>
    <w:rsid w:val="00354037"/>
    <w:rsid w:val="00354095"/>
    <w:rsid w:val="00354A03"/>
    <w:rsid w:val="00354F61"/>
    <w:rsid w:val="00355202"/>
    <w:rsid w:val="00355670"/>
    <w:rsid w:val="003556EB"/>
    <w:rsid w:val="00355A77"/>
    <w:rsid w:val="00355BC9"/>
    <w:rsid w:val="00356833"/>
    <w:rsid w:val="00356F2C"/>
    <w:rsid w:val="003570F8"/>
    <w:rsid w:val="0035728A"/>
    <w:rsid w:val="003573E3"/>
    <w:rsid w:val="003603E1"/>
    <w:rsid w:val="00360649"/>
    <w:rsid w:val="00361D83"/>
    <w:rsid w:val="00362361"/>
    <w:rsid w:val="00362EF4"/>
    <w:rsid w:val="0036302E"/>
    <w:rsid w:val="00363207"/>
    <w:rsid w:val="00363271"/>
    <w:rsid w:val="00363451"/>
    <w:rsid w:val="003637E4"/>
    <w:rsid w:val="00363E5F"/>
    <w:rsid w:val="00363E70"/>
    <w:rsid w:val="00365454"/>
    <w:rsid w:val="00365F51"/>
    <w:rsid w:val="00365F99"/>
    <w:rsid w:val="00366004"/>
    <w:rsid w:val="00366168"/>
    <w:rsid w:val="00366AB0"/>
    <w:rsid w:val="00366FEC"/>
    <w:rsid w:val="00367AA5"/>
    <w:rsid w:val="0037046F"/>
    <w:rsid w:val="003707B6"/>
    <w:rsid w:val="00370AF6"/>
    <w:rsid w:val="003712BC"/>
    <w:rsid w:val="00371571"/>
    <w:rsid w:val="0037184C"/>
    <w:rsid w:val="00372404"/>
    <w:rsid w:val="00372CD1"/>
    <w:rsid w:val="00373071"/>
    <w:rsid w:val="003733F4"/>
    <w:rsid w:val="0037380E"/>
    <w:rsid w:val="003739FF"/>
    <w:rsid w:val="00373E3D"/>
    <w:rsid w:val="00373F97"/>
    <w:rsid w:val="00374BC4"/>
    <w:rsid w:val="003750A6"/>
    <w:rsid w:val="003751C3"/>
    <w:rsid w:val="003752C9"/>
    <w:rsid w:val="003753AF"/>
    <w:rsid w:val="00375753"/>
    <w:rsid w:val="00375F0D"/>
    <w:rsid w:val="0037652E"/>
    <w:rsid w:val="003768FC"/>
    <w:rsid w:val="00376C8D"/>
    <w:rsid w:val="00377B49"/>
    <w:rsid w:val="00380519"/>
    <w:rsid w:val="003808CB"/>
    <w:rsid w:val="00381958"/>
    <w:rsid w:val="00381AC1"/>
    <w:rsid w:val="00381E50"/>
    <w:rsid w:val="00381F38"/>
    <w:rsid w:val="003823E3"/>
    <w:rsid w:val="00383F40"/>
    <w:rsid w:val="00384484"/>
    <w:rsid w:val="00384E32"/>
    <w:rsid w:val="0038555A"/>
    <w:rsid w:val="00385A98"/>
    <w:rsid w:val="00385AF1"/>
    <w:rsid w:val="00385E4A"/>
    <w:rsid w:val="00386683"/>
    <w:rsid w:val="00386852"/>
    <w:rsid w:val="003870EF"/>
    <w:rsid w:val="0038729C"/>
    <w:rsid w:val="00387FAF"/>
    <w:rsid w:val="0039094C"/>
    <w:rsid w:val="00390FD7"/>
    <w:rsid w:val="00391310"/>
    <w:rsid w:val="00391C84"/>
    <w:rsid w:val="00392197"/>
    <w:rsid w:val="003924C5"/>
    <w:rsid w:val="003928AE"/>
    <w:rsid w:val="00392980"/>
    <w:rsid w:val="003929C4"/>
    <w:rsid w:val="0039326C"/>
    <w:rsid w:val="003934AD"/>
    <w:rsid w:val="003935BD"/>
    <w:rsid w:val="003937B2"/>
    <w:rsid w:val="003940C5"/>
    <w:rsid w:val="0039426D"/>
    <w:rsid w:val="003943E3"/>
    <w:rsid w:val="00394880"/>
    <w:rsid w:val="00394DA4"/>
    <w:rsid w:val="003953CE"/>
    <w:rsid w:val="003A04D4"/>
    <w:rsid w:val="003A0B40"/>
    <w:rsid w:val="003A0F01"/>
    <w:rsid w:val="003A119D"/>
    <w:rsid w:val="003A1A03"/>
    <w:rsid w:val="003A338B"/>
    <w:rsid w:val="003A35DE"/>
    <w:rsid w:val="003A3648"/>
    <w:rsid w:val="003A39BE"/>
    <w:rsid w:val="003A3BD7"/>
    <w:rsid w:val="003A3F21"/>
    <w:rsid w:val="003A41C2"/>
    <w:rsid w:val="003A47DA"/>
    <w:rsid w:val="003A4A1E"/>
    <w:rsid w:val="003A513F"/>
    <w:rsid w:val="003A5762"/>
    <w:rsid w:val="003A6CE5"/>
    <w:rsid w:val="003A7426"/>
    <w:rsid w:val="003A754B"/>
    <w:rsid w:val="003A787B"/>
    <w:rsid w:val="003A7EB1"/>
    <w:rsid w:val="003B063D"/>
    <w:rsid w:val="003B0A32"/>
    <w:rsid w:val="003B1D76"/>
    <w:rsid w:val="003B20D4"/>
    <w:rsid w:val="003B42EE"/>
    <w:rsid w:val="003B43FF"/>
    <w:rsid w:val="003B44E9"/>
    <w:rsid w:val="003B4680"/>
    <w:rsid w:val="003B4B57"/>
    <w:rsid w:val="003B4E1A"/>
    <w:rsid w:val="003B534D"/>
    <w:rsid w:val="003B6C69"/>
    <w:rsid w:val="003B6D8C"/>
    <w:rsid w:val="003B6E80"/>
    <w:rsid w:val="003B7013"/>
    <w:rsid w:val="003B747B"/>
    <w:rsid w:val="003B7942"/>
    <w:rsid w:val="003B7A5B"/>
    <w:rsid w:val="003B7A89"/>
    <w:rsid w:val="003B7F25"/>
    <w:rsid w:val="003B7F56"/>
    <w:rsid w:val="003C0759"/>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382"/>
    <w:rsid w:val="003E0DEF"/>
    <w:rsid w:val="003E1D3F"/>
    <w:rsid w:val="003E220B"/>
    <w:rsid w:val="003E237A"/>
    <w:rsid w:val="003E24B1"/>
    <w:rsid w:val="003E2788"/>
    <w:rsid w:val="003E2E50"/>
    <w:rsid w:val="003E352C"/>
    <w:rsid w:val="003E3A7B"/>
    <w:rsid w:val="003E4D28"/>
    <w:rsid w:val="003E6457"/>
    <w:rsid w:val="003E6C49"/>
    <w:rsid w:val="003E6F48"/>
    <w:rsid w:val="003F01D8"/>
    <w:rsid w:val="003F0255"/>
    <w:rsid w:val="003F029E"/>
    <w:rsid w:val="003F0499"/>
    <w:rsid w:val="003F13AD"/>
    <w:rsid w:val="003F1B73"/>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5BB3"/>
    <w:rsid w:val="003F6B2A"/>
    <w:rsid w:val="003F6C61"/>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6B8"/>
    <w:rsid w:val="00404E13"/>
    <w:rsid w:val="00405485"/>
    <w:rsid w:val="00405821"/>
    <w:rsid w:val="00405C52"/>
    <w:rsid w:val="004071C5"/>
    <w:rsid w:val="004074AB"/>
    <w:rsid w:val="004077B0"/>
    <w:rsid w:val="00407D48"/>
    <w:rsid w:val="004102E3"/>
    <w:rsid w:val="00410571"/>
    <w:rsid w:val="00411034"/>
    <w:rsid w:val="00411536"/>
    <w:rsid w:val="00411681"/>
    <w:rsid w:val="00411790"/>
    <w:rsid w:val="0041181B"/>
    <w:rsid w:val="00411D3B"/>
    <w:rsid w:val="004123FD"/>
    <w:rsid w:val="0041258C"/>
    <w:rsid w:val="00412EFE"/>
    <w:rsid w:val="00412F6E"/>
    <w:rsid w:val="00413F0F"/>
    <w:rsid w:val="00414065"/>
    <w:rsid w:val="00414452"/>
    <w:rsid w:val="00414A8B"/>
    <w:rsid w:val="00414AED"/>
    <w:rsid w:val="00414B7B"/>
    <w:rsid w:val="00414C58"/>
    <w:rsid w:val="0041568E"/>
    <w:rsid w:val="004161F2"/>
    <w:rsid w:val="0041649A"/>
    <w:rsid w:val="004166F0"/>
    <w:rsid w:val="0041688D"/>
    <w:rsid w:val="00416DC9"/>
    <w:rsid w:val="00417B0C"/>
    <w:rsid w:val="00417C0D"/>
    <w:rsid w:val="004209BC"/>
    <w:rsid w:val="00420A4B"/>
    <w:rsid w:val="00420AD0"/>
    <w:rsid w:val="00420D70"/>
    <w:rsid w:val="00420F93"/>
    <w:rsid w:val="004214AD"/>
    <w:rsid w:val="00421902"/>
    <w:rsid w:val="00422011"/>
    <w:rsid w:val="00422DD0"/>
    <w:rsid w:val="004235E4"/>
    <w:rsid w:val="004243AE"/>
    <w:rsid w:val="00425972"/>
    <w:rsid w:val="00425A97"/>
    <w:rsid w:val="00425C3E"/>
    <w:rsid w:val="004261C8"/>
    <w:rsid w:val="00426273"/>
    <w:rsid w:val="00426283"/>
    <w:rsid w:val="004263BD"/>
    <w:rsid w:val="00426569"/>
    <w:rsid w:val="00426DAE"/>
    <w:rsid w:val="00426FF6"/>
    <w:rsid w:val="00427E31"/>
    <w:rsid w:val="004302DE"/>
    <w:rsid w:val="0043045F"/>
    <w:rsid w:val="00430811"/>
    <w:rsid w:val="00430A9E"/>
    <w:rsid w:val="00430B1C"/>
    <w:rsid w:val="00430C91"/>
    <w:rsid w:val="004313D4"/>
    <w:rsid w:val="0043143A"/>
    <w:rsid w:val="00432B48"/>
    <w:rsid w:val="00432E93"/>
    <w:rsid w:val="00433330"/>
    <w:rsid w:val="0043390D"/>
    <w:rsid w:val="00434117"/>
    <w:rsid w:val="00434FE4"/>
    <w:rsid w:val="00435794"/>
    <w:rsid w:val="00435CE3"/>
    <w:rsid w:val="004366B7"/>
    <w:rsid w:val="00437150"/>
    <w:rsid w:val="00437474"/>
    <w:rsid w:val="0044023D"/>
    <w:rsid w:val="00440C49"/>
    <w:rsid w:val="00440E2C"/>
    <w:rsid w:val="004412CA"/>
    <w:rsid w:val="00441FA5"/>
    <w:rsid w:val="0044267D"/>
    <w:rsid w:val="004428E3"/>
    <w:rsid w:val="00443B42"/>
    <w:rsid w:val="00443EC2"/>
    <w:rsid w:val="00444035"/>
    <w:rsid w:val="00445CFC"/>
    <w:rsid w:val="00446120"/>
    <w:rsid w:val="00446146"/>
    <w:rsid w:val="00447A05"/>
    <w:rsid w:val="00447EE1"/>
    <w:rsid w:val="0045142E"/>
    <w:rsid w:val="004518CA"/>
    <w:rsid w:val="00452088"/>
    <w:rsid w:val="00453757"/>
    <w:rsid w:val="00453A50"/>
    <w:rsid w:val="00453B25"/>
    <w:rsid w:val="00453B51"/>
    <w:rsid w:val="00454942"/>
    <w:rsid w:val="004552A9"/>
    <w:rsid w:val="00455523"/>
    <w:rsid w:val="004555D0"/>
    <w:rsid w:val="00456F15"/>
    <w:rsid w:val="00457263"/>
    <w:rsid w:val="0045744F"/>
    <w:rsid w:val="004574F4"/>
    <w:rsid w:val="00457874"/>
    <w:rsid w:val="004600C1"/>
    <w:rsid w:val="004602FD"/>
    <w:rsid w:val="004603F0"/>
    <w:rsid w:val="00460478"/>
    <w:rsid w:val="004604E1"/>
    <w:rsid w:val="00461CC5"/>
    <w:rsid w:val="0046222A"/>
    <w:rsid w:val="00462388"/>
    <w:rsid w:val="0046265C"/>
    <w:rsid w:val="00462861"/>
    <w:rsid w:val="00462B14"/>
    <w:rsid w:val="004631C4"/>
    <w:rsid w:val="004634DA"/>
    <w:rsid w:val="00463B01"/>
    <w:rsid w:val="00463F30"/>
    <w:rsid w:val="00464824"/>
    <w:rsid w:val="0046495E"/>
    <w:rsid w:val="004670E9"/>
    <w:rsid w:val="004674BB"/>
    <w:rsid w:val="00467A25"/>
    <w:rsid w:val="0047085A"/>
    <w:rsid w:val="00471C91"/>
    <w:rsid w:val="00471D5B"/>
    <w:rsid w:val="004720E5"/>
    <w:rsid w:val="004724BD"/>
    <w:rsid w:val="00473A64"/>
    <w:rsid w:val="00473D5F"/>
    <w:rsid w:val="00474215"/>
    <w:rsid w:val="0047428C"/>
    <w:rsid w:val="004750C5"/>
    <w:rsid w:val="00475349"/>
    <w:rsid w:val="004754D6"/>
    <w:rsid w:val="0047583C"/>
    <w:rsid w:val="00475FB9"/>
    <w:rsid w:val="004761BA"/>
    <w:rsid w:val="00476447"/>
    <w:rsid w:val="004766EB"/>
    <w:rsid w:val="00476886"/>
    <w:rsid w:val="0047794B"/>
    <w:rsid w:val="00480820"/>
    <w:rsid w:val="00480883"/>
    <w:rsid w:val="00480BD4"/>
    <w:rsid w:val="00480F9D"/>
    <w:rsid w:val="00481A4C"/>
    <w:rsid w:val="004821BB"/>
    <w:rsid w:val="0048367D"/>
    <w:rsid w:val="00483A10"/>
    <w:rsid w:val="00484226"/>
    <w:rsid w:val="00484263"/>
    <w:rsid w:val="00484CA0"/>
    <w:rsid w:val="00485175"/>
    <w:rsid w:val="004852F2"/>
    <w:rsid w:val="00485E5A"/>
    <w:rsid w:val="004861AF"/>
    <w:rsid w:val="004867A0"/>
    <w:rsid w:val="004867CC"/>
    <w:rsid w:val="00486EB5"/>
    <w:rsid w:val="004876BE"/>
    <w:rsid w:val="004876DB"/>
    <w:rsid w:val="00487AE7"/>
    <w:rsid w:val="0049008E"/>
    <w:rsid w:val="004909AA"/>
    <w:rsid w:val="00490B49"/>
    <w:rsid w:val="00490C0D"/>
    <w:rsid w:val="00491267"/>
    <w:rsid w:val="004918EE"/>
    <w:rsid w:val="00491DDF"/>
    <w:rsid w:val="00492BFD"/>
    <w:rsid w:val="00493143"/>
    <w:rsid w:val="0049316D"/>
    <w:rsid w:val="004932C1"/>
    <w:rsid w:val="00493E88"/>
    <w:rsid w:val="00494422"/>
    <w:rsid w:val="00494587"/>
    <w:rsid w:val="00494764"/>
    <w:rsid w:val="00495011"/>
    <w:rsid w:val="00495700"/>
    <w:rsid w:val="00495AC2"/>
    <w:rsid w:val="00497399"/>
    <w:rsid w:val="00497B96"/>
    <w:rsid w:val="00497DEE"/>
    <w:rsid w:val="004A0E4C"/>
    <w:rsid w:val="004A2692"/>
    <w:rsid w:val="004A2FB9"/>
    <w:rsid w:val="004A335E"/>
    <w:rsid w:val="004A3698"/>
    <w:rsid w:val="004A3C87"/>
    <w:rsid w:val="004A68D5"/>
    <w:rsid w:val="004A714C"/>
    <w:rsid w:val="004B00E4"/>
    <w:rsid w:val="004B0193"/>
    <w:rsid w:val="004B08DD"/>
    <w:rsid w:val="004B0A57"/>
    <w:rsid w:val="004B1732"/>
    <w:rsid w:val="004B193A"/>
    <w:rsid w:val="004B1B92"/>
    <w:rsid w:val="004B25C0"/>
    <w:rsid w:val="004B2A36"/>
    <w:rsid w:val="004B33C5"/>
    <w:rsid w:val="004B3609"/>
    <w:rsid w:val="004B3C6A"/>
    <w:rsid w:val="004B4658"/>
    <w:rsid w:val="004B483E"/>
    <w:rsid w:val="004B49AC"/>
    <w:rsid w:val="004B4ACC"/>
    <w:rsid w:val="004B5037"/>
    <w:rsid w:val="004B5143"/>
    <w:rsid w:val="004B5A83"/>
    <w:rsid w:val="004B784E"/>
    <w:rsid w:val="004B7B50"/>
    <w:rsid w:val="004B7C3E"/>
    <w:rsid w:val="004C06D6"/>
    <w:rsid w:val="004C0866"/>
    <w:rsid w:val="004C0C5B"/>
    <w:rsid w:val="004C0D16"/>
    <w:rsid w:val="004C0FC4"/>
    <w:rsid w:val="004C13CF"/>
    <w:rsid w:val="004C140B"/>
    <w:rsid w:val="004C185B"/>
    <w:rsid w:val="004C1D56"/>
    <w:rsid w:val="004C3272"/>
    <w:rsid w:val="004C3ACE"/>
    <w:rsid w:val="004C4E20"/>
    <w:rsid w:val="004C4FF4"/>
    <w:rsid w:val="004C501A"/>
    <w:rsid w:val="004C5A47"/>
    <w:rsid w:val="004C60C4"/>
    <w:rsid w:val="004C62DB"/>
    <w:rsid w:val="004C642C"/>
    <w:rsid w:val="004C64A7"/>
    <w:rsid w:val="004C6523"/>
    <w:rsid w:val="004C6754"/>
    <w:rsid w:val="004C68D6"/>
    <w:rsid w:val="004C728F"/>
    <w:rsid w:val="004D07C0"/>
    <w:rsid w:val="004D15D6"/>
    <w:rsid w:val="004D191E"/>
    <w:rsid w:val="004D1A68"/>
    <w:rsid w:val="004D23F8"/>
    <w:rsid w:val="004D2A2C"/>
    <w:rsid w:val="004D2FCA"/>
    <w:rsid w:val="004D44FA"/>
    <w:rsid w:val="004D462A"/>
    <w:rsid w:val="004D4697"/>
    <w:rsid w:val="004D47D4"/>
    <w:rsid w:val="004D4C80"/>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736"/>
    <w:rsid w:val="004E3A7A"/>
    <w:rsid w:val="004E5485"/>
    <w:rsid w:val="004E5B30"/>
    <w:rsid w:val="004E636B"/>
    <w:rsid w:val="004E7978"/>
    <w:rsid w:val="004F00B6"/>
    <w:rsid w:val="004F0262"/>
    <w:rsid w:val="004F086C"/>
    <w:rsid w:val="004F09B5"/>
    <w:rsid w:val="004F1B6C"/>
    <w:rsid w:val="004F1FB7"/>
    <w:rsid w:val="004F2712"/>
    <w:rsid w:val="004F27E6"/>
    <w:rsid w:val="004F369B"/>
    <w:rsid w:val="004F3759"/>
    <w:rsid w:val="004F3EED"/>
    <w:rsid w:val="004F4226"/>
    <w:rsid w:val="004F44C6"/>
    <w:rsid w:val="004F4C1B"/>
    <w:rsid w:val="004F53CB"/>
    <w:rsid w:val="004F6127"/>
    <w:rsid w:val="004F69E0"/>
    <w:rsid w:val="004F70A3"/>
    <w:rsid w:val="004F7202"/>
    <w:rsid w:val="004F7427"/>
    <w:rsid w:val="004F751E"/>
    <w:rsid w:val="004F753A"/>
    <w:rsid w:val="004F75AC"/>
    <w:rsid w:val="004F78FF"/>
    <w:rsid w:val="0050003A"/>
    <w:rsid w:val="005002D6"/>
    <w:rsid w:val="00501534"/>
    <w:rsid w:val="00501841"/>
    <w:rsid w:val="00501E72"/>
    <w:rsid w:val="005021ED"/>
    <w:rsid w:val="0050226B"/>
    <w:rsid w:val="00502BA3"/>
    <w:rsid w:val="00504810"/>
    <w:rsid w:val="00504BB1"/>
    <w:rsid w:val="00505341"/>
    <w:rsid w:val="00505555"/>
    <w:rsid w:val="00505667"/>
    <w:rsid w:val="00505846"/>
    <w:rsid w:val="00505B0F"/>
    <w:rsid w:val="005060A2"/>
    <w:rsid w:val="005060B6"/>
    <w:rsid w:val="00506115"/>
    <w:rsid w:val="005062AE"/>
    <w:rsid w:val="005062FB"/>
    <w:rsid w:val="0050681A"/>
    <w:rsid w:val="00507101"/>
    <w:rsid w:val="00507D40"/>
    <w:rsid w:val="0051036F"/>
    <w:rsid w:val="00510BB6"/>
    <w:rsid w:val="00511D65"/>
    <w:rsid w:val="00512577"/>
    <w:rsid w:val="005135F6"/>
    <w:rsid w:val="00513944"/>
    <w:rsid w:val="00513B35"/>
    <w:rsid w:val="00513FDC"/>
    <w:rsid w:val="00515145"/>
    <w:rsid w:val="00515B99"/>
    <w:rsid w:val="005164E1"/>
    <w:rsid w:val="005168B8"/>
    <w:rsid w:val="00516A8B"/>
    <w:rsid w:val="00517560"/>
    <w:rsid w:val="0051783B"/>
    <w:rsid w:val="0052024B"/>
    <w:rsid w:val="005206D1"/>
    <w:rsid w:val="00520F15"/>
    <w:rsid w:val="005210E7"/>
    <w:rsid w:val="00522A9B"/>
    <w:rsid w:val="00522C3A"/>
    <w:rsid w:val="00522CD8"/>
    <w:rsid w:val="00522FC6"/>
    <w:rsid w:val="005235A4"/>
    <w:rsid w:val="005236FE"/>
    <w:rsid w:val="00523E47"/>
    <w:rsid w:val="00524016"/>
    <w:rsid w:val="00525DE7"/>
    <w:rsid w:val="00525FEE"/>
    <w:rsid w:val="00526307"/>
    <w:rsid w:val="00526C06"/>
    <w:rsid w:val="00527199"/>
    <w:rsid w:val="00527A1D"/>
    <w:rsid w:val="00530042"/>
    <w:rsid w:val="00530C1F"/>
    <w:rsid w:val="0053169D"/>
    <w:rsid w:val="005316B7"/>
    <w:rsid w:val="00533B07"/>
    <w:rsid w:val="00533CCF"/>
    <w:rsid w:val="00533F4A"/>
    <w:rsid w:val="00535134"/>
    <w:rsid w:val="005356C2"/>
    <w:rsid w:val="00535AC2"/>
    <w:rsid w:val="00535FD8"/>
    <w:rsid w:val="00536142"/>
    <w:rsid w:val="005362A1"/>
    <w:rsid w:val="0053631A"/>
    <w:rsid w:val="00536429"/>
    <w:rsid w:val="00536746"/>
    <w:rsid w:val="00536941"/>
    <w:rsid w:val="00536CB9"/>
    <w:rsid w:val="00537092"/>
    <w:rsid w:val="00537CE8"/>
    <w:rsid w:val="005407AA"/>
    <w:rsid w:val="00540B5E"/>
    <w:rsid w:val="005416C0"/>
    <w:rsid w:val="00541FDB"/>
    <w:rsid w:val="00542697"/>
    <w:rsid w:val="00542AE6"/>
    <w:rsid w:val="00543089"/>
    <w:rsid w:val="005436A1"/>
    <w:rsid w:val="00543796"/>
    <w:rsid w:val="00543D6C"/>
    <w:rsid w:val="0054407F"/>
    <w:rsid w:val="005440F6"/>
    <w:rsid w:val="005445FC"/>
    <w:rsid w:val="00544C35"/>
    <w:rsid w:val="00545446"/>
    <w:rsid w:val="00545738"/>
    <w:rsid w:val="005459A9"/>
    <w:rsid w:val="00546730"/>
    <w:rsid w:val="00546949"/>
    <w:rsid w:val="00546A8A"/>
    <w:rsid w:val="00546C5F"/>
    <w:rsid w:val="00550F5F"/>
    <w:rsid w:val="005510B2"/>
    <w:rsid w:val="005511E0"/>
    <w:rsid w:val="00551971"/>
    <w:rsid w:val="00551E9B"/>
    <w:rsid w:val="00552BB7"/>
    <w:rsid w:val="00552D8C"/>
    <w:rsid w:val="0055382E"/>
    <w:rsid w:val="00553BEA"/>
    <w:rsid w:val="00553DDF"/>
    <w:rsid w:val="00553E9A"/>
    <w:rsid w:val="005541D1"/>
    <w:rsid w:val="00554846"/>
    <w:rsid w:val="00554C48"/>
    <w:rsid w:val="00554C58"/>
    <w:rsid w:val="00555887"/>
    <w:rsid w:val="0055633B"/>
    <w:rsid w:val="00556457"/>
    <w:rsid w:val="00556560"/>
    <w:rsid w:val="005565B8"/>
    <w:rsid w:val="00556AC0"/>
    <w:rsid w:val="00556CE1"/>
    <w:rsid w:val="00556DDC"/>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7875"/>
    <w:rsid w:val="00567903"/>
    <w:rsid w:val="00567D53"/>
    <w:rsid w:val="00570719"/>
    <w:rsid w:val="005707E7"/>
    <w:rsid w:val="00570824"/>
    <w:rsid w:val="00570C21"/>
    <w:rsid w:val="00570EAB"/>
    <w:rsid w:val="00570F7B"/>
    <w:rsid w:val="005717A0"/>
    <w:rsid w:val="00571E7E"/>
    <w:rsid w:val="00572269"/>
    <w:rsid w:val="005733C4"/>
    <w:rsid w:val="00574997"/>
    <w:rsid w:val="00574CF0"/>
    <w:rsid w:val="0057516B"/>
    <w:rsid w:val="005759A2"/>
    <w:rsid w:val="005760BB"/>
    <w:rsid w:val="005766E8"/>
    <w:rsid w:val="005768BF"/>
    <w:rsid w:val="00576B06"/>
    <w:rsid w:val="005774CD"/>
    <w:rsid w:val="00577DB7"/>
    <w:rsid w:val="0058012F"/>
    <w:rsid w:val="005808B2"/>
    <w:rsid w:val="00580A0E"/>
    <w:rsid w:val="00580B46"/>
    <w:rsid w:val="00580BAA"/>
    <w:rsid w:val="00580C6A"/>
    <w:rsid w:val="00580D2F"/>
    <w:rsid w:val="00580F04"/>
    <w:rsid w:val="005813DA"/>
    <w:rsid w:val="005814A3"/>
    <w:rsid w:val="00581E54"/>
    <w:rsid w:val="00582741"/>
    <w:rsid w:val="00583522"/>
    <w:rsid w:val="00583D78"/>
    <w:rsid w:val="00583D85"/>
    <w:rsid w:val="00583E81"/>
    <w:rsid w:val="00583F90"/>
    <w:rsid w:val="00584206"/>
    <w:rsid w:val="0058427A"/>
    <w:rsid w:val="005847A8"/>
    <w:rsid w:val="00584982"/>
    <w:rsid w:val="00584C58"/>
    <w:rsid w:val="00584E78"/>
    <w:rsid w:val="0058518F"/>
    <w:rsid w:val="00585A9D"/>
    <w:rsid w:val="00586032"/>
    <w:rsid w:val="005860A4"/>
    <w:rsid w:val="005860CF"/>
    <w:rsid w:val="00586300"/>
    <w:rsid w:val="005865A2"/>
    <w:rsid w:val="00586829"/>
    <w:rsid w:val="00586AFC"/>
    <w:rsid w:val="00587201"/>
    <w:rsid w:val="0058766F"/>
    <w:rsid w:val="0059043A"/>
    <w:rsid w:val="005912A3"/>
    <w:rsid w:val="00591411"/>
    <w:rsid w:val="00591448"/>
    <w:rsid w:val="00591D9C"/>
    <w:rsid w:val="00592897"/>
    <w:rsid w:val="00593571"/>
    <w:rsid w:val="00593B1E"/>
    <w:rsid w:val="00593F11"/>
    <w:rsid w:val="00593FFF"/>
    <w:rsid w:val="00594361"/>
    <w:rsid w:val="005946A4"/>
    <w:rsid w:val="00594BAD"/>
    <w:rsid w:val="005950E4"/>
    <w:rsid w:val="00595485"/>
    <w:rsid w:val="00595DAA"/>
    <w:rsid w:val="0059644D"/>
    <w:rsid w:val="00596465"/>
    <w:rsid w:val="0059647D"/>
    <w:rsid w:val="0059699D"/>
    <w:rsid w:val="00596F37"/>
    <w:rsid w:val="0059722C"/>
    <w:rsid w:val="0059765E"/>
    <w:rsid w:val="00597BAF"/>
    <w:rsid w:val="005A0E78"/>
    <w:rsid w:val="005A0FF0"/>
    <w:rsid w:val="005A16FB"/>
    <w:rsid w:val="005A187D"/>
    <w:rsid w:val="005A1B5B"/>
    <w:rsid w:val="005A209D"/>
    <w:rsid w:val="005A26FF"/>
    <w:rsid w:val="005A29FC"/>
    <w:rsid w:val="005A2EA9"/>
    <w:rsid w:val="005A397E"/>
    <w:rsid w:val="005A40D7"/>
    <w:rsid w:val="005A42C4"/>
    <w:rsid w:val="005A4453"/>
    <w:rsid w:val="005A45A5"/>
    <w:rsid w:val="005A47D8"/>
    <w:rsid w:val="005A50DF"/>
    <w:rsid w:val="005A5133"/>
    <w:rsid w:val="005A5504"/>
    <w:rsid w:val="005A6524"/>
    <w:rsid w:val="005A6920"/>
    <w:rsid w:val="005A7227"/>
    <w:rsid w:val="005A74CE"/>
    <w:rsid w:val="005B168B"/>
    <w:rsid w:val="005B18C0"/>
    <w:rsid w:val="005B21C9"/>
    <w:rsid w:val="005B2238"/>
    <w:rsid w:val="005B2292"/>
    <w:rsid w:val="005B375C"/>
    <w:rsid w:val="005B46DE"/>
    <w:rsid w:val="005B46ED"/>
    <w:rsid w:val="005B508F"/>
    <w:rsid w:val="005B50B7"/>
    <w:rsid w:val="005B5591"/>
    <w:rsid w:val="005B5645"/>
    <w:rsid w:val="005B5758"/>
    <w:rsid w:val="005B5CD8"/>
    <w:rsid w:val="005B60F9"/>
    <w:rsid w:val="005C0A68"/>
    <w:rsid w:val="005C0FFC"/>
    <w:rsid w:val="005C113A"/>
    <w:rsid w:val="005C1260"/>
    <w:rsid w:val="005C2BD6"/>
    <w:rsid w:val="005C2DE5"/>
    <w:rsid w:val="005C388E"/>
    <w:rsid w:val="005C4547"/>
    <w:rsid w:val="005C4831"/>
    <w:rsid w:val="005C5191"/>
    <w:rsid w:val="005C5278"/>
    <w:rsid w:val="005C5628"/>
    <w:rsid w:val="005C5ACE"/>
    <w:rsid w:val="005C5C05"/>
    <w:rsid w:val="005C5DCB"/>
    <w:rsid w:val="005C6879"/>
    <w:rsid w:val="005C6998"/>
    <w:rsid w:val="005C6E4A"/>
    <w:rsid w:val="005C6FFB"/>
    <w:rsid w:val="005C74AA"/>
    <w:rsid w:val="005C764C"/>
    <w:rsid w:val="005C7D1F"/>
    <w:rsid w:val="005D055F"/>
    <w:rsid w:val="005D1253"/>
    <w:rsid w:val="005D1AFE"/>
    <w:rsid w:val="005D2348"/>
    <w:rsid w:val="005D3149"/>
    <w:rsid w:val="005D3273"/>
    <w:rsid w:val="005D34CE"/>
    <w:rsid w:val="005D3932"/>
    <w:rsid w:val="005D3F22"/>
    <w:rsid w:val="005D424B"/>
    <w:rsid w:val="005D42D0"/>
    <w:rsid w:val="005D4E6C"/>
    <w:rsid w:val="005D4EF9"/>
    <w:rsid w:val="005D5266"/>
    <w:rsid w:val="005D6151"/>
    <w:rsid w:val="005D618B"/>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BE"/>
    <w:rsid w:val="005E5EDB"/>
    <w:rsid w:val="005E609C"/>
    <w:rsid w:val="005E6304"/>
    <w:rsid w:val="005E6A93"/>
    <w:rsid w:val="005E6AF8"/>
    <w:rsid w:val="005E755C"/>
    <w:rsid w:val="005F0A2B"/>
    <w:rsid w:val="005F0C3D"/>
    <w:rsid w:val="005F0F6E"/>
    <w:rsid w:val="005F1627"/>
    <w:rsid w:val="005F17DC"/>
    <w:rsid w:val="005F2714"/>
    <w:rsid w:val="005F2864"/>
    <w:rsid w:val="005F2D82"/>
    <w:rsid w:val="005F4664"/>
    <w:rsid w:val="005F4977"/>
    <w:rsid w:val="005F693D"/>
    <w:rsid w:val="005F7155"/>
    <w:rsid w:val="005F7462"/>
    <w:rsid w:val="005F7523"/>
    <w:rsid w:val="005F7BB4"/>
    <w:rsid w:val="006004FA"/>
    <w:rsid w:val="006008E4"/>
    <w:rsid w:val="00600B36"/>
    <w:rsid w:val="006012BF"/>
    <w:rsid w:val="00601AFD"/>
    <w:rsid w:val="00602167"/>
    <w:rsid w:val="00602196"/>
    <w:rsid w:val="00602807"/>
    <w:rsid w:val="00602F6A"/>
    <w:rsid w:val="006030D5"/>
    <w:rsid w:val="0060395A"/>
    <w:rsid w:val="00603F43"/>
    <w:rsid w:val="00604009"/>
    <w:rsid w:val="006040A5"/>
    <w:rsid w:val="00604368"/>
    <w:rsid w:val="00604376"/>
    <w:rsid w:val="00604709"/>
    <w:rsid w:val="0060489E"/>
    <w:rsid w:val="00604B47"/>
    <w:rsid w:val="00604F79"/>
    <w:rsid w:val="006057AC"/>
    <w:rsid w:val="006058E1"/>
    <w:rsid w:val="00605943"/>
    <w:rsid w:val="006059A0"/>
    <w:rsid w:val="00605C9B"/>
    <w:rsid w:val="00605D5C"/>
    <w:rsid w:val="006065B6"/>
    <w:rsid w:val="006073F7"/>
    <w:rsid w:val="00607927"/>
    <w:rsid w:val="00607BFB"/>
    <w:rsid w:val="00607E03"/>
    <w:rsid w:val="006108CE"/>
    <w:rsid w:val="00610921"/>
    <w:rsid w:val="00610EA5"/>
    <w:rsid w:val="00611987"/>
    <w:rsid w:val="00611DCB"/>
    <w:rsid w:val="00612206"/>
    <w:rsid w:val="00612302"/>
    <w:rsid w:val="00612B77"/>
    <w:rsid w:val="00612EC0"/>
    <w:rsid w:val="00613192"/>
    <w:rsid w:val="006131C7"/>
    <w:rsid w:val="00613C52"/>
    <w:rsid w:val="00614036"/>
    <w:rsid w:val="00614051"/>
    <w:rsid w:val="006148D2"/>
    <w:rsid w:val="006157AC"/>
    <w:rsid w:val="00615889"/>
    <w:rsid w:val="00615A73"/>
    <w:rsid w:val="00615CF4"/>
    <w:rsid w:val="00615F0F"/>
    <w:rsid w:val="006168F2"/>
    <w:rsid w:val="00616A7B"/>
    <w:rsid w:val="0061742B"/>
    <w:rsid w:val="00617475"/>
    <w:rsid w:val="00617743"/>
    <w:rsid w:val="00617D9F"/>
    <w:rsid w:val="00617F12"/>
    <w:rsid w:val="006202A9"/>
    <w:rsid w:val="00620431"/>
    <w:rsid w:val="00620619"/>
    <w:rsid w:val="006208D8"/>
    <w:rsid w:val="006215C6"/>
    <w:rsid w:val="00621C6B"/>
    <w:rsid w:val="00622B6F"/>
    <w:rsid w:val="00622FC7"/>
    <w:rsid w:val="00623068"/>
    <w:rsid w:val="006231E2"/>
    <w:rsid w:val="00623CCE"/>
    <w:rsid w:val="0062402C"/>
    <w:rsid w:val="006244D9"/>
    <w:rsid w:val="00624643"/>
    <w:rsid w:val="0062476F"/>
    <w:rsid w:val="006247D5"/>
    <w:rsid w:val="00624CFE"/>
    <w:rsid w:val="00626191"/>
    <w:rsid w:val="0062628B"/>
    <w:rsid w:val="006272CA"/>
    <w:rsid w:val="00627376"/>
    <w:rsid w:val="00627660"/>
    <w:rsid w:val="006308EB"/>
    <w:rsid w:val="00631009"/>
    <w:rsid w:val="006311D6"/>
    <w:rsid w:val="006317FA"/>
    <w:rsid w:val="0063219E"/>
    <w:rsid w:val="00632626"/>
    <w:rsid w:val="00632864"/>
    <w:rsid w:val="00633361"/>
    <w:rsid w:val="00633915"/>
    <w:rsid w:val="006339F7"/>
    <w:rsid w:val="00633A2C"/>
    <w:rsid w:val="00633C00"/>
    <w:rsid w:val="00634452"/>
    <w:rsid w:val="006345BC"/>
    <w:rsid w:val="006348D2"/>
    <w:rsid w:val="00634CB6"/>
    <w:rsid w:val="006351BA"/>
    <w:rsid w:val="0063526A"/>
    <w:rsid w:val="00635A1D"/>
    <w:rsid w:val="00635D3B"/>
    <w:rsid w:val="0063656A"/>
    <w:rsid w:val="00636887"/>
    <w:rsid w:val="00636993"/>
    <w:rsid w:val="0063701D"/>
    <w:rsid w:val="00637322"/>
    <w:rsid w:val="00640075"/>
    <w:rsid w:val="0064033D"/>
    <w:rsid w:val="006408C1"/>
    <w:rsid w:val="00640F97"/>
    <w:rsid w:val="0064100F"/>
    <w:rsid w:val="006411C7"/>
    <w:rsid w:val="0064122D"/>
    <w:rsid w:val="00641A17"/>
    <w:rsid w:val="00641E14"/>
    <w:rsid w:val="00642444"/>
    <w:rsid w:val="00642CE5"/>
    <w:rsid w:val="00642D80"/>
    <w:rsid w:val="006438A5"/>
    <w:rsid w:val="00643D46"/>
    <w:rsid w:val="00644162"/>
    <w:rsid w:val="00644338"/>
    <w:rsid w:val="0064483B"/>
    <w:rsid w:val="006449DD"/>
    <w:rsid w:val="00644A13"/>
    <w:rsid w:val="00644D5A"/>
    <w:rsid w:val="006454DA"/>
    <w:rsid w:val="00645B23"/>
    <w:rsid w:val="00645F9C"/>
    <w:rsid w:val="00646973"/>
    <w:rsid w:val="00647191"/>
    <w:rsid w:val="006473E6"/>
    <w:rsid w:val="006474C7"/>
    <w:rsid w:val="0064763F"/>
    <w:rsid w:val="00647E5A"/>
    <w:rsid w:val="00650555"/>
    <w:rsid w:val="0065075D"/>
    <w:rsid w:val="006508B8"/>
    <w:rsid w:val="00650BBF"/>
    <w:rsid w:val="0065289A"/>
    <w:rsid w:val="0065313F"/>
    <w:rsid w:val="00653578"/>
    <w:rsid w:val="006535A2"/>
    <w:rsid w:val="00653953"/>
    <w:rsid w:val="006539FC"/>
    <w:rsid w:val="006540FE"/>
    <w:rsid w:val="00654A49"/>
    <w:rsid w:val="00654C2F"/>
    <w:rsid w:val="00655500"/>
    <w:rsid w:val="00656C8D"/>
    <w:rsid w:val="00656D13"/>
    <w:rsid w:val="0065730F"/>
    <w:rsid w:val="006574A8"/>
    <w:rsid w:val="00660523"/>
    <w:rsid w:val="00660975"/>
    <w:rsid w:val="00660C9C"/>
    <w:rsid w:val="006611C8"/>
    <w:rsid w:val="006619B3"/>
    <w:rsid w:val="00662EFE"/>
    <w:rsid w:val="006630DA"/>
    <w:rsid w:val="006634F5"/>
    <w:rsid w:val="00663B5B"/>
    <w:rsid w:val="006643F5"/>
    <w:rsid w:val="00665542"/>
    <w:rsid w:val="00666371"/>
    <w:rsid w:val="00666972"/>
    <w:rsid w:val="00667474"/>
    <w:rsid w:val="00667747"/>
    <w:rsid w:val="006701B5"/>
    <w:rsid w:val="006709B2"/>
    <w:rsid w:val="00670AFE"/>
    <w:rsid w:val="00670D9A"/>
    <w:rsid w:val="00671398"/>
    <w:rsid w:val="00672002"/>
    <w:rsid w:val="006722CB"/>
    <w:rsid w:val="00672A60"/>
    <w:rsid w:val="006730F3"/>
    <w:rsid w:val="006738FC"/>
    <w:rsid w:val="00673FCF"/>
    <w:rsid w:val="0067411D"/>
    <w:rsid w:val="00674EC0"/>
    <w:rsid w:val="00675144"/>
    <w:rsid w:val="0067548D"/>
    <w:rsid w:val="00675596"/>
    <w:rsid w:val="00675817"/>
    <w:rsid w:val="00675B68"/>
    <w:rsid w:val="00675C19"/>
    <w:rsid w:val="00675D89"/>
    <w:rsid w:val="006760A9"/>
    <w:rsid w:val="0067617F"/>
    <w:rsid w:val="0067659A"/>
    <w:rsid w:val="0067680B"/>
    <w:rsid w:val="0067690A"/>
    <w:rsid w:val="00676D8E"/>
    <w:rsid w:val="00676E34"/>
    <w:rsid w:val="00677626"/>
    <w:rsid w:val="00677752"/>
    <w:rsid w:val="00677DDF"/>
    <w:rsid w:val="00680329"/>
    <w:rsid w:val="00680878"/>
    <w:rsid w:val="006809D1"/>
    <w:rsid w:val="00681588"/>
    <w:rsid w:val="00681A3B"/>
    <w:rsid w:val="00681E50"/>
    <w:rsid w:val="00682ED8"/>
    <w:rsid w:val="00683154"/>
    <w:rsid w:val="00683F61"/>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469E"/>
    <w:rsid w:val="0069524F"/>
    <w:rsid w:val="00695603"/>
    <w:rsid w:val="00696005"/>
    <w:rsid w:val="00696BCC"/>
    <w:rsid w:val="006A0378"/>
    <w:rsid w:val="006A0EBA"/>
    <w:rsid w:val="006A16FE"/>
    <w:rsid w:val="006A170C"/>
    <w:rsid w:val="006A1920"/>
    <w:rsid w:val="006A1AE4"/>
    <w:rsid w:val="006A2436"/>
    <w:rsid w:val="006A2458"/>
    <w:rsid w:val="006A29CF"/>
    <w:rsid w:val="006A2C0D"/>
    <w:rsid w:val="006A41F9"/>
    <w:rsid w:val="006A4AB0"/>
    <w:rsid w:val="006A5F17"/>
    <w:rsid w:val="006A620D"/>
    <w:rsid w:val="006A6899"/>
    <w:rsid w:val="006A70B6"/>
    <w:rsid w:val="006A74BE"/>
    <w:rsid w:val="006A7A03"/>
    <w:rsid w:val="006A7A79"/>
    <w:rsid w:val="006A7A9F"/>
    <w:rsid w:val="006B1B01"/>
    <w:rsid w:val="006B2D56"/>
    <w:rsid w:val="006B3036"/>
    <w:rsid w:val="006B30C8"/>
    <w:rsid w:val="006B3CCD"/>
    <w:rsid w:val="006B4622"/>
    <w:rsid w:val="006B4BC4"/>
    <w:rsid w:val="006B5335"/>
    <w:rsid w:val="006B568E"/>
    <w:rsid w:val="006B5966"/>
    <w:rsid w:val="006B6950"/>
    <w:rsid w:val="006B6A9D"/>
    <w:rsid w:val="006B7B14"/>
    <w:rsid w:val="006B7B39"/>
    <w:rsid w:val="006B7B55"/>
    <w:rsid w:val="006C08E1"/>
    <w:rsid w:val="006C092A"/>
    <w:rsid w:val="006C12F4"/>
    <w:rsid w:val="006C15C0"/>
    <w:rsid w:val="006C2405"/>
    <w:rsid w:val="006C3D5D"/>
    <w:rsid w:val="006C44AE"/>
    <w:rsid w:val="006C46C1"/>
    <w:rsid w:val="006C4762"/>
    <w:rsid w:val="006C5B3F"/>
    <w:rsid w:val="006C7138"/>
    <w:rsid w:val="006C72C7"/>
    <w:rsid w:val="006C736B"/>
    <w:rsid w:val="006C7492"/>
    <w:rsid w:val="006D1219"/>
    <w:rsid w:val="006D145B"/>
    <w:rsid w:val="006D1942"/>
    <w:rsid w:val="006D2504"/>
    <w:rsid w:val="006D2AA9"/>
    <w:rsid w:val="006D2C70"/>
    <w:rsid w:val="006D2DE8"/>
    <w:rsid w:val="006D3DEC"/>
    <w:rsid w:val="006D4452"/>
    <w:rsid w:val="006D4992"/>
    <w:rsid w:val="006D4AA4"/>
    <w:rsid w:val="006D4B36"/>
    <w:rsid w:val="006D4B45"/>
    <w:rsid w:val="006D5854"/>
    <w:rsid w:val="006D5C4F"/>
    <w:rsid w:val="006D6501"/>
    <w:rsid w:val="006D66D0"/>
    <w:rsid w:val="006D6AC7"/>
    <w:rsid w:val="006D6D11"/>
    <w:rsid w:val="006D7293"/>
    <w:rsid w:val="006D7AF1"/>
    <w:rsid w:val="006E0F41"/>
    <w:rsid w:val="006E10E1"/>
    <w:rsid w:val="006E16FA"/>
    <w:rsid w:val="006E177E"/>
    <w:rsid w:val="006E1874"/>
    <w:rsid w:val="006E1C70"/>
    <w:rsid w:val="006E232B"/>
    <w:rsid w:val="006E28F1"/>
    <w:rsid w:val="006E2E51"/>
    <w:rsid w:val="006E3462"/>
    <w:rsid w:val="006E3E98"/>
    <w:rsid w:val="006E3FEC"/>
    <w:rsid w:val="006E3FFE"/>
    <w:rsid w:val="006E4342"/>
    <w:rsid w:val="006E44CB"/>
    <w:rsid w:val="006E4B59"/>
    <w:rsid w:val="006E4FF6"/>
    <w:rsid w:val="006E506E"/>
    <w:rsid w:val="006E628C"/>
    <w:rsid w:val="006E6EA3"/>
    <w:rsid w:val="006E73D8"/>
    <w:rsid w:val="006F0AD5"/>
    <w:rsid w:val="006F0B6F"/>
    <w:rsid w:val="006F0E6C"/>
    <w:rsid w:val="006F1115"/>
    <w:rsid w:val="006F1AAA"/>
    <w:rsid w:val="006F1C7B"/>
    <w:rsid w:val="006F1E59"/>
    <w:rsid w:val="006F2356"/>
    <w:rsid w:val="006F2427"/>
    <w:rsid w:val="006F3A14"/>
    <w:rsid w:val="006F3F7F"/>
    <w:rsid w:val="006F440C"/>
    <w:rsid w:val="006F472D"/>
    <w:rsid w:val="006F5274"/>
    <w:rsid w:val="006F53F3"/>
    <w:rsid w:val="006F58FE"/>
    <w:rsid w:val="006F5B3C"/>
    <w:rsid w:val="006F5B68"/>
    <w:rsid w:val="006F5D28"/>
    <w:rsid w:val="006F638B"/>
    <w:rsid w:val="006F6C94"/>
    <w:rsid w:val="006F6FD6"/>
    <w:rsid w:val="0070229B"/>
    <w:rsid w:val="007022A4"/>
    <w:rsid w:val="00702A98"/>
    <w:rsid w:val="007038A7"/>
    <w:rsid w:val="007046BF"/>
    <w:rsid w:val="0070470F"/>
    <w:rsid w:val="00705916"/>
    <w:rsid w:val="00705D59"/>
    <w:rsid w:val="00705E72"/>
    <w:rsid w:val="00705EE3"/>
    <w:rsid w:val="00706DED"/>
    <w:rsid w:val="0070716D"/>
    <w:rsid w:val="00707C79"/>
    <w:rsid w:val="00707DC2"/>
    <w:rsid w:val="007106F8"/>
    <w:rsid w:val="00710F21"/>
    <w:rsid w:val="00711F21"/>
    <w:rsid w:val="00712021"/>
    <w:rsid w:val="007122EB"/>
    <w:rsid w:val="00712383"/>
    <w:rsid w:val="007127B3"/>
    <w:rsid w:val="00712A3E"/>
    <w:rsid w:val="00713217"/>
    <w:rsid w:val="0071386E"/>
    <w:rsid w:val="00713FD1"/>
    <w:rsid w:val="00714CF6"/>
    <w:rsid w:val="0071525D"/>
    <w:rsid w:val="00715405"/>
    <w:rsid w:val="00715461"/>
    <w:rsid w:val="00715A80"/>
    <w:rsid w:val="00715EF1"/>
    <w:rsid w:val="00716840"/>
    <w:rsid w:val="007202C0"/>
    <w:rsid w:val="0072081B"/>
    <w:rsid w:val="00720DA1"/>
    <w:rsid w:val="00720FFE"/>
    <w:rsid w:val="007221ED"/>
    <w:rsid w:val="0072274D"/>
    <w:rsid w:val="0072333A"/>
    <w:rsid w:val="00723AB6"/>
    <w:rsid w:val="00723F83"/>
    <w:rsid w:val="00724088"/>
    <w:rsid w:val="007244F8"/>
    <w:rsid w:val="00724924"/>
    <w:rsid w:val="00724F1A"/>
    <w:rsid w:val="00724F64"/>
    <w:rsid w:val="007251C4"/>
    <w:rsid w:val="007256A5"/>
    <w:rsid w:val="007256B9"/>
    <w:rsid w:val="00725A58"/>
    <w:rsid w:val="00725EDE"/>
    <w:rsid w:val="0072627C"/>
    <w:rsid w:val="0072637D"/>
    <w:rsid w:val="00726504"/>
    <w:rsid w:val="007265F4"/>
    <w:rsid w:val="00726AAA"/>
    <w:rsid w:val="00727D34"/>
    <w:rsid w:val="00727E53"/>
    <w:rsid w:val="00727F3A"/>
    <w:rsid w:val="0073028F"/>
    <w:rsid w:val="007312C2"/>
    <w:rsid w:val="00731686"/>
    <w:rsid w:val="00731F50"/>
    <w:rsid w:val="00731FDF"/>
    <w:rsid w:val="00732FB8"/>
    <w:rsid w:val="007333A2"/>
    <w:rsid w:val="007334BA"/>
    <w:rsid w:val="00733771"/>
    <w:rsid w:val="007337CB"/>
    <w:rsid w:val="00733981"/>
    <w:rsid w:val="007352AB"/>
    <w:rsid w:val="00735704"/>
    <w:rsid w:val="007357DE"/>
    <w:rsid w:val="00736362"/>
    <w:rsid w:val="0073655E"/>
    <w:rsid w:val="0073656F"/>
    <w:rsid w:val="00737FBD"/>
    <w:rsid w:val="00740DBA"/>
    <w:rsid w:val="00741E0E"/>
    <w:rsid w:val="007423E0"/>
    <w:rsid w:val="0074277C"/>
    <w:rsid w:val="00744191"/>
    <w:rsid w:val="0074452F"/>
    <w:rsid w:val="00744EFB"/>
    <w:rsid w:val="007450C2"/>
    <w:rsid w:val="0074587E"/>
    <w:rsid w:val="00745BBB"/>
    <w:rsid w:val="00745BEE"/>
    <w:rsid w:val="00745E92"/>
    <w:rsid w:val="00746AD3"/>
    <w:rsid w:val="00746DD4"/>
    <w:rsid w:val="0074726C"/>
    <w:rsid w:val="007501A8"/>
    <w:rsid w:val="007506E9"/>
    <w:rsid w:val="00750A61"/>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0A89"/>
    <w:rsid w:val="007610EA"/>
    <w:rsid w:val="00761762"/>
    <w:rsid w:val="0076176E"/>
    <w:rsid w:val="0076289B"/>
    <w:rsid w:val="00762AC8"/>
    <w:rsid w:val="00762E64"/>
    <w:rsid w:val="00763287"/>
    <w:rsid w:val="00763671"/>
    <w:rsid w:val="00763B01"/>
    <w:rsid w:val="00763B25"/>
    <w:rsid w:val="00763FC4"/>
    <w:rsid w:val="00764BBA"/>
    <w:rsid w:val="00764C82"/>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5E45"/>
    <w:rsid w:val="00776735"/>
    <w:rsid w:val="00776D50"/>
    <w:rsid w:val="00776F0E"/>
    <w:rsid w:val="00777275"/>
    <w:rsid w:val="00777579"/>
    <w:rsid w:val="007777F4"/>
    <w:rsid w:val="00777B20"/>
    <w:rsid w:val="00777E1D"/>
    <w:rsid w:val="00780571"/>
    <w:rsid w:val="007806DB"/>
    <w:rsid w:val="007806ED"/>
    <w:rsid w:val="00780DC4"/>
    <w:rsid w:val="00780E93"/>
    <w:rsid w:val="0078121F"/>
    <w:rsid w:val="007814D1"/>
    <w:rsid w:val="0078197C"/>
    <w:rsid w:val="00782A61"/>
    <w:rsid w:val="00784361"/>
    <w:rsid w:val="00784368"/>
    <w:rsid w:val="007847C9"/>
    <w:rsid w:val="00784D97"/>
    <w:rsid w:val="007850C9"/>
    <w:rsid w:val="00785480"/>
    <w:rsid w:val="00785642"/>
    <w:rsid w:val="00785E5E"/>
    <w:rsid w:val="00786055"/>
    <w:rsid w:val="00786BA3"/>
    <w:rsid w:val="00787A85"/>
    <w:rsid w:val="0079063D"/>
    <w:rsid w:val="007906BF"/>
    <w:rsid w:val="00790A12"/>
    <w:rsid w:val="00790CEF"/>
    <w:rsid w:val="00790FDF"/>
    <w:rsid w:val="00791043"/>
    <w:rsid w:val="007923FE"/>
    <w:rsid w:val="007926B0"/>
    <w:rsid w:val="007926DE"/>
    <w:rsid w:val="00793F87"/>
    <w:rsid w:val="00795111"/>
    <w:rsid w:val="0079522D"/>
    <w:rsid w:val="007959D1"/>
    <w:rsid w:val="00795DE2"/>
    <w:rsid w:val="00796305"/>
    <w:rsid w:val="0079653E"/>
    <w:rsid w:val="007968E2"/>
    <w:rsid w:val="00796D50"/>
    <w:rsid w:val="007A0C56"/>
    <w:rsid w:val="007A0F5B"/>
    <w:rsid w:val="007A149A"/>
    <w:rsid w:val="007A1D53"/>
    <w:rsid w:val="007A2049"/>
    <w:rsid w:val="007A23C4"/>
    <w:rsid w:val="007A3BC7"/>
    <w:rsid w:val="007A3CA2"/>
    <w:rsid w:val="007A4657"/>
    <w:rsid w:val="007A4CBC"/>
    <w:rsid w:val="007A512F"/>
    <w:rsid w:val="007A519F"/>
    <w:rsid w:val="007A546B"/>
    <w:rsid w:val="007A573C"/>
    <w:rsid w:val="007A6398"/>
    <w:rsid w:val="007A65AA"/>
    <w:rsid w:val="007A7458"/>
    <w:rsid w:val="007A76AC"/>
    <w:rsid w:val="007B0019"/>
    <w:rsid w:val="007B0878"/>
    <w:rsid w:val="007B09B4"/>
    <w:rsid w:val="007B1053"/>
    <w:rsid w:val="007B108A"/>
    <w:rsid w:val="007B1355"/>
    <w:rsid w:val="007B14FC"/>
    <w:rsid w:val="007B17C8"/>
    <w:rsid w:val="007B1AFF"/>
    <w:rsid w:val="007B2035"/>
    <w:rsid w:val="007B20FA"/>
    <w:rsid w:val="007B21F2"/>
    <w:rsid w:val="007B36BD"/>
    <w:rsid w:val="007B36D0"/>
    <w:rsid w:val="007B45F2"/>
    <w:rsid w:val="007B4791"/>
    <w:rsid w:val="007B4B81"/>
    <w:rsid w:val="007B57B9"/>
    <w:rsid w:val="007B6410"/>
    <w:rsid w:val="007B6792"/>
    <w:rsid w:val="007B6F45"/>
    <w:rsid w:val="007B70BB"/>
    <w:rsid w:val="007B70E8"/>
    <w:rsid w:val="007B731A"/>
    <w:rsid w:val="007B75CB"/>
    <w:rsid w:val="007B7822"/>
    <w:rsid w:val="007B7B3D"/>
    <w:rsid w:val="007C05FF"/>
    <w:rsid w:val="007C11DE"/>
    <w:rsid w:val="007C1651"/>
    <w:rsid w:val="007C1AA8"/>
    <w:rsid w:val="007C1CA4"/>
    <w:rsid w:val="007C207E"/>
    <w:rsid w:val="007C22E0"/>
    <w:rsid w:val="007C24CC"/>
    <w:rsid w:val="007C31A6"/>
    <w:rsid w:val="007C414A"/>
    <w:rsid w:val="007C4400"/>
    <w:rsid w:val="007C4D09"/>
    <w:rsid w:val="007C5BFB"/>
    <w:rsid w:val="007C5F60"/>
    <w:rsid w:val="007C67D6"/>
    <w:rsid w:val="007C694F"/>
    <w:rsid w:val="007C697F"/>
    <w:rsid w:val="007C6AC1"/>
    <w:rsid w:val="007C6DBF"/>
    <w:rsid w:val="007C7D3D"/>
    <w:rsid w:val="007D02B9"/>
    <w:rsid w:val="007D1695"/>
    <w:rsid w:val="007D1A93"/>
    <w:rsid w:val="007D1ABB"/>
    <w:rsid w:val="007D1CDD"/>
    <w:rsid w:val="007D3049"/>
    <w:rsid w:val="007D36A6"/>
    <w:rsid w:val="007D3DC5"/>
    <w:rsid w:val="007D5873"/>
    <w:rsid w:val="007D66F3"/>
    <w:rsid w:val="007D6767"/>
    <w:rsid w:val="007D69D2"/>
    <w:rsid w:val="007D6E01"/>
    <w:rsid w:val="007D6FED"/>
    <w:rsid w:val="007D7DEB"/>
    <w:rsid w:val="007D7E20"/>
    <w:rsid w:val="007D7F1C"/>
    <w:rsid w:val="007E0980"/>
    <w:rsid w:val="007E0AAD"/>
    <w:rsid w:val="007E138E"/>
    <w:rsid w:val="007E1412"/>
    <w:rsid w:val="007E1681"/>
    <w:rsid w:val="007E16C8"/>
    <w:rsid w:val="007E1824"/>
    <w:rsid w:val="007E1BD5"/>
    <w:rsid w:val="007E1D99"/>
    <w:rsid w:val="007E24C9"/>
    <w:rsid w:val="007E269C"/>
    <w:rsid w:val="007E3521"/>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2BE"/>
    <w:rsid w:val="007E7317"/>
    <w:rsid w:val="007E73EE"/>
    <w:rsid w:val="007E7B80"/>
    <w:rsid w:val="007E7D09"/>
    <w:rsid w:val="007E7FDD"/>
    <w:rsid w:val="007F0AA6"/>
    <w:rsid w:val="007F1584"/>
    <w:rsid w:val="007F17AA"/>
    <w:rsid w:val="007F1EC8"/>
    <w:rsid w:val="007F224E"/>
    <w:rsid w:val="007F3024"/>
    <w:rsid w:val="007F330D"/>
    <w:rsid w:val="007F33C7"/>
    <w:rsid w:val="007F3916"/>
    <w:rsid w:val="007F39BB"/>
    <w:rsid w:val="007F3D75"/>
    <w:rsid w:val="007F4009"/>
    <w:rsid w:val="007F6865"/>
    <w:rsid w:val="007F69A7"/>
    <w:rsid w:val="007F716A"/>
    <w:rsid w:val="007F7946"/>
    <w:rsid w:val="007F7B28"/>
    <w:rsid w:val="00800FBC"/>
    <w:rsid w:val="008011F5"/>
    <w:rsid w:val="008017A1"/>
    <w:rsid w:val="00801AE9"/>
    <w:rsid w:val="00801E4A"/>
    <w:rsid w:val="00801F96"/>
    <w:rsid w:val="0080217A"/>
    <w:rsid w:val="008023CA"/>
    <w:rsid w:val="00802ACC"/>
    <w:rsid w:val="008031BF"/>
    <w:rsid w:val="00803411"/>
    <w:rsid w:val="0080425D"/>
    <w:rsid w:val="00804893"/>
    <w:rsid w:val="00804CC9"/>
    <w:rsid w:val="00806267"/>
    <w:rsid w:val="008079AA"/>
    <w:rsid w:val="008108E9"/>
    <w:rsid w:val="00810F67"/>
    <w:rsid w:val="0081106A"/>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E7B"/>
    <w:rsid w:val="0081779B"/>
    <w:rsid w:val="00820A7A"/>
    <w:rsid w:val="008214BB"/>
    <w:rsid w:val="008218D8"/>
    <w:rsid w:val="00821F4B"/>
    <w:rsid w:val="00822183"/>
    <w:rsid w:val="008229C3"/>
    <w:rsid w:val="00822E75"/>
    <w:rsid w:val="0082305F"/>
    <w:rsid w:val="00823281"/>
    <w:rsid w:val="008238C9"/>
    <w:rsid w:val="0082492F"/>
    <w:rsid w:val="00824B79"/>
    <w:rsid w:val="0082505C"/>
    <w:rsid w:val="008252B5"/>
    <w:rsid w:val="0082566A"/>
    <w:rsid w:val="008259DA"/>
    <w:rsid w:val="00825B8B"/>
    <w:rsid w:val="00825CAB"/>
    <w:rsid w:val="0082667C"/>
    <w:rsid w:val="00826A61"/>
    <w:rsid w:val="00826CAB"/>
    <w:rsid w:val="0082720C"/>
    <w:rsid w:val="00827329"/>
    <w:rsid w:val="008276BA"/>
    <w:rsid w:val="00827899"/>
    <w:rsid w:val="00827AA4"/>
    <w:rsid w:val="00827B4E"/>
    <w:rsid w:val="00830201"/>
    <w:rsid w:val="0083025F"/>
    <w:rsid w:val="008309EF"/>
    <w:rsid w:val="00830D55"/>
    <w:rsid w:val="008310EE"/>
    <w:rsid w:val="0083140C"/>
    <w:rsid w:val="00831B9F"/>
    <w:rsid w:val="00831D74"/>
    <w:rsid w:val="008325C0"/>
    <w:rsid w:val="008327C6"/>
    <w:rsid w:val="00832904"/>
    <w:rsid w:val="00832DA9"/>
    <w:rsid w:val="00832F2E"/>
    <w:rsid w:val="00833182"/>
    <w:rsid w:val="0083337D"/>
    <w:rsid w:val="00834158"/>
    <w:rsid w:val="008342C7"/>
    <w:rsid w:val="008354F6"/>
    <w:rsid w:val="0083623F"/>
    <w:rsid w:val="00837A79"/>
    <w:rsid w:val="0084007B"/>
    <w:rsid w:val="008409CE"/>
    <w:rsid w:val="008411A0"/>
    <w:rsid w:val="00841CFF"/>
    <w:rsid w:val="00841E23"/>
    <w:rsid w:val="0084268A"/>
    <w:rsid w:val="008432AF"/>
    <w:rsid w:val="008433AA"/>
    <w:rsid w:val="008435C4"/>
    <w:rsid w:val="00844251"/>
    <w:rsid w:val="00844AA0"/>
    <w:rsid w:val="00845E8D"/>
    <w:rsid w:val="00846050"/>
    <w:rsid w:val="008466D3"/>
    <w:rsid w:val="0084675F"/>
    <w:rsid w:val="00846848"/>
    <w:rsid w:val="0084692C"/>
    <w:rsid w:val="00846BCF"/>
    <w:rsid w:val="00847928"/>
    <w:rsid w:val="008502DA"/>
    <w:rsid w:val="00850373"/>
    <w:rsid w:val="0085105D"/>
    <w:rsid w:val="008521F3"/>
    <w:rsid w:val="0085235B"/>
    <w:rsid w:val="00852797"/>
    <w:rsid w:val="00852D34"/>
    <w:rsid w:val="00852DB6"/>
    <w:rsid w:val="00853A83"/>
    <w:rsid w:val="00854B76"/>
    <w:rsid w:val="00854E01"/>
    <w:rsid w:val="008551B8"/>
    <w:rsid w:val="008551C7"/>
    <w:rsid w:val="008557CA"/>
    <w:rsid w:val="0085631E"/>
    <w:rsid w:val="0085635C"/>
    <w:rsid w:val="0085658E"/>
    <w:rsid w:val="008567FD"/>
    <w:rsid w:val="00856E65"/>
    <w:rsid w:val="008570E2"/>
    <w:rsid w:val="0085721B"/>
    <w:rsid w:val="00857969"/>
    <w:rsid w:val="00857E1A"/>
    <w:rsid w:val="00857FC9"/>
    <w:rsid w:val="00860AC8"/>
    <w:rsid w:val="00860D08"/>
    <w:rsid w:val="008611CD"/>
    <w:rsid w:val="0086158E"/>
    <w:rsid w:val="00862153"/>
    <w:rsid w:val="0086255D"/>
    <w:rsid w:val="00862662"/>
    <w:rsid w:val="00862C05"/>
    <w:rsid w:val="00863299"/>
    <w:rsid w:val="0086380C"/>
    <w:rsid w:val="00863B68"/>
    <w:rsid w:val="00863C5C"/>
    <w:rsid w:val="00863DFF"/>
    <w:rsid w:val="00863E75"/>
    <w:rsid w:val="008643EA"/>
    <w:rsid w:val="00864BE6"/>
    <w:rsid w:val="008655D8"/>
    <w:rsid w:val="00865780"/>
    <w:rsid w:val="00865A7C"/>
    <w:rsid w:val="0086687A"/>
    <w:rsid w:val="00866E41"/>
    <w:rsid w:val="00867336"/>
    <w:rsid w:val="00867426"/>
    <w:rsid w:val="00867644"/>
    <w:rsid w:val="0086798E"/>
    <w:rsid w:val="00867E28"/>
    <w:rsid w:val="008700A6"/>
    <w:rsid w:val="008700EE"/>
    <w:rsid w:val="00870847"/>
    <w:rsid w:val="00870C54"/>
    <w:rsid w:val="00870EF8"/>
    <w:rsid w:val="00870FB7"/>
    <w:rsid w:val="0087160E"/>
    <w:rsid w:val="00871780"/>
    <w:rsid w:val="00872197"/>
    <w:rsid w:val="008722E5"/>
    <w:rsid w:val="00872A10"/>
    <w:rsid w:val="00873450"/>
    <w:rsid w:val="00873946"/>
    <w:rsid w:val="008739E6"/>
    <w:rsid w:val="00874C84"/>
    <w:rsid w:val="00874F4F"/>
    <w:rsid w:val="00875044"/>
    <w:rsid w:val="008750D0"/>
    <w:rsid w:val="00875475"/>
    <w:rsid w:val="00876224"/>
    <w:rsid w:val="00876F75"/>
    <w:rsid w:val="008770AF"/>
    <w:rsid w:val="008772B5"/>
    <w:rsid w:val="00877BCF"/>
    <w:rsid w:val="00881078"/>
    <w:rsid w:val="00881515"/>
    <w:rsid w:val="00881DE5"/>
    <w:rsid w:val="00882293"/>
    <w:rsid w:val="0088302D"/>
    <w:rsid w:val="008833FD"/>
    <w:rsid w:val="00883441"/>
    <w:rsid w:val="00883715"/>
    <w:rsid w:val="008839A1"/>
    <w:rsid w:val="00883E8D"/>
    <w:rsid w:val="008840AE"/>
    <w:rsid w:val="008840D5"/>
    <w:rsid w:val="00885940"/>
    <w:rsid w:val="00885BA4"/>
    <w:rsid w:val="00886499"/>
    <w:rsid w:val="00886C12"/>
    <w:rsid w:val="00886FFE"/>
    <w:rsid w:val="008873BF"/>
    <w:rsid w:val="0089009A"/>
    <w:rsid w:val="0089063C"/>
    <w:rsid w:val="00890EC2"/>
    <w:rsid w:val="00891487"/>
    <w:rsid w:val="00891560"/>
    <w:rsid w:val="008916EB"/>
    <w:rsid w:val="00891D2B"/>
    <w:rsid w:val="008933AB"/>
    <w:rsid w:val="0089399A"/>
    <w:rsid w:val="00893A2F"/>
    <w:rsid w:val="00893D27"/>
    <w:rsid w:val="00893F10"/>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720"/>
    <w:rsid w:val="008A299B"/>
    <w:rsid w:val="008A2BA9"/>
    <w:rsid w:val="008A2FC3"/>
    <w:rsid w:val="008A3044"/>
    <w:rsid w:val="008A309A"/>
    <w:rsid w:val="008A3C50"/>
    <w:rsid w:val="008A49E2"/>
    <w:rsid w:val="008A4FA1"/>
    <w:rsid w:val="008A6628"/>
    <w:rsid w:val="008A66B1"/>
    <w:rsid w:val="008A66E1"/>
    <w:rsid w:val="008A6D6A"/>
    <w:rsid w:val="008A7790"/>
    <w:rsid w:val="008B08F7"/>
    <w:rsid w:val="008B0CED"/>
    <w:rsid w:val="008B0D56"/>
    <w:rsid w:val="008B0EB6"/>
    <w:rsid w:val="008B1137"/>
    <w:rsid w:val="008B1892"/>
    <w:rsid w:val="008B2374"/>
    <w:rsid w:val="008B2BFE"/>
    <w:rsid w:val="008B3080"/>
    <w:rsid w:val="008B3CDA"/>
    <w:rsid w:val="008B442A"/>
    <w:rsid w:val="008B487F"/>
    <w:rsid w:val="008B4A1D"/>
    <w:rsid w:val="008B5B14"/>
    <w:rsid w:val="008B5E6C"/>
    <w:rsid w:val="008B5F70"/>
    <w:rsid w:val="008B6097"/>
    <w:rsid w:val="008B6B0F"/>
    <w:rsid w:val="008B6EE7"/>
    <w:rsid w:val="008B73D9"/>
    <w:rsid w:val="008B74F5"/>
    <w:rsid w:val="008B75C1"/>
    <w:rsid w:val="008B7B9E"/>
    <w:rsid w:val="008C0B10"/>
    <w:rsid w:val="008C1069"/>
    <w:rsid w:val="008C152E"/>
    <w:rsid w:val="008C16A2"/>
    <w:rsid w:val="008C1B85"/>
    <w:rsid w:val="008C1DB9"/>
    <w:rsid w:val="008C1FE7"/>
    <w:rsid w:val="008C3139"/>
    <w:rsid w:val="008C32A6"/>
    <w:rsid w:val="008C3F56"/>
    <w:rsid w:val="008C4D78"/>
    <w:rsid w:val="008C549B"/>
    <w:rsid w:val="008C5565"/>
    <w:rsid w:val="008C556F"/>
    <w:rsid w:val="008C57F1"/>
    <w:rsid w:val="008C5B7C"/>
    <w:rsid w:val="008C6106"/>
    <w:rsid w:val="008C66A5"/>
    <w:rsid w:val="008C6B1D"/>
    <w:rsid w:val="008C6B59"/>
    <w:rsid w:val="008C6C11"/>
    <w:rsid w:val="008C77E0"/>
    <w:rsid w:val="008C7B3C"/>
    <w:rsid w:val="008C7F4D"/>
    <w:rsid w:val="008D03AB"/>
    <w:rsid w:val="008D114C"/>
    <w:rsid w:val="008D1BDF"/>
    <w:rsid w:val="008D220E"/>
    <w:rsid w:val="008D2738"/>
    <w:rsid w:val="008D2757"/>
    <w:rsid w:val="008D2AF3"/>
    <w:rsid w:val="008D3B37"/>
    <w:rsid w:val="008D3D40"/>
    <w:rsid w:val="008D42C5"/>
    <w:rsid w:val="008D46CC"/>
    <w:rsid w:val="008D4751"/>
    <w:rsid w:val="008D5366"/>
    <w:rsid w:val="008D5761"/>
    <w:rsid w:val="008D6B78"/>
    <w:rsid w:val="008D72D8"/>
    <w:rsid w:val="008D7527"/>
    <w:rsid w:val="008D759C"/>
    <w:rsid w:val="008D787A"/>
    <w:rsid w:val="008E0090"/>
    <w:rsid w:val="008E074A"/>
    <w:rsid w:val="008E139D"/>
    <w:rsid w:val="008E2010"/>
    <w:rsid w:val="008E2948"/>
    <w:rsid w:val="008E2EA1"/>
    <w:rsid w:val="008E2F74"/>
    <w:rsid w:val="008E30A8"/>
    <w:rsid w:val="008E354E"/>
    <w:rsid w:val="008E3573"/>
    <w:rsid w:val="008E374C"/>
    <w:rsid w:val="008E4191"/>
    <w:rsid w:val="008E421B"/>
    <w:rsid w:val="008E429B"/>
    <w:rsid w:val="008E50CE"/>
    <w:rsid w:val="008E59F1"/>
    <w:rsid w:val="008E7FC2"/>
    <w:rsid w:val="008F02E0"/>
    <w:rsid w:val="008F0452"/>
    <w:rsid w:val="008F0610"/>
    <w:rsid w:val="008F08EB"/>
    <w:rsid w:val="008F0A0D"/>
    <w:rsid w:val="008F1074"/>
    <w:rsid w:val="008F15CD"/>
    <w:rsid w:val="008F24A0"/>
    <w:rsid w:val="008F36C0"/>
    <w:rsid w:val="008F3AA0"/>
    <w:rsid w:val="008F3C33"/>
    <w:rsid w:val="008F3DB4"/>
    <w:rsid w:val="008F4093"/>
    <w:rsid w:val="008F47C7"/>
    <w:rsid w:val="008F4BCE"/>
    <w:rsid w:val="008F5BCF"/>
    <w:rsid w:val="008F5D1E"/>
    <w:rsid w:val="008F5E00"/>
    <w:rsid w:val="008F6E37"/>
    <w:rsid w:val="008F7113"/>
    <w:rsid w:val="008F7AFE"/>
    <w:rsid w:val="009003E1"/>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8FD"/>
    <w:rsid w:val="0090491E"/>
    <w:rsid w:val="00904D28"/>
    <w:rsid w:val="009056DF"/>
    <w:rsid w:val="00905D8E"/>
    <w:rsid w:val="00905F5F"/>
    <w:rsid w:val="009060EB"/>
    <w:rsid w:val="00906184"/>
    <w:rsid w:val="0090633F"/>
    <w:rsid w:val="00906870"/>
    <w:rsid w:val="00906975"/>
    <w:rsid w:val="00906BE0"/>
    <w:rsid w:val="00907677"/>
    <w:rsid w:val="00910471"/>
    <w:rsid w:val="00910783"/>
    <w:rsid w:val="00910D26"/>
    <w:rsid w:val="00911192"/>
    <w:rsid w:val="0091135F"/>
    <w:rsid w:val="0091173F"/>
    <w:rsid w:val="00911A03"/>
    <w:rsid w:val="00912A29"/>
    <w:rsid w:val="00912F1A"/>
    <w:rsid w:val="00912F39"/>
    <w:rsid w:val="00913A96"/>
    <w:rsid w:val="00913E46"/>
    <w:rsid w:val="00914061"/>
    <w:rsid w:val="009146E4"/>
    <w:rsid w:val="0091487C"/>
    <w:rsid w:val="0091531C"/>
    <w:rsid w:val="0091551A"/>
    <w:rsid w:val="00915765"/>
    <w:rsid w:val="009157FF"/>
    <w:rsid w:val="00916303"/>
    <w:rsid w:val="00916D13"/>
    <w:rsid w:val="00916F52"/>
    <w:rsid w:val="00917245"/>
    <w:rsid w:val="00917FF9"/>
    <w:rsid w:val="009200D9"/>
    <w:rsid w:val="00920844"/>
    <w:rsid w:val="00920EAB"/>
    <w:rsid w:val="00920F53"/>
    <w:rsid w:val="00921075"/>
    <w:rsid w:val="00922A95"/>
    <w:rsid w:val="00922FED"/>
    <w:rsid w:val="0092371D"/>
    <w:rsid w:val="0092460C"/>
    <w:rsid w:val="009248E5"/>
    <w:rsid w:val="00924957"/>
    <w:rsid w:val="00925A2C"/>
    <w:rsid w:val="00926202"/>
    <w:rsid w:val="009262C6"/>
    <w:rsid w:val="0092673B"/>
    <w:rsid w:val="009268B1"/>
    <w:rsid w:val="009273C5"/>
    <w:rsid w:val="00927562"/>
    <w:rsid w:val="00927C4A"/>
    <w:rsid w:val="00927CA4"/>
    <w:rsid w:val="00930672"/>
    <w:rsid w:val="009307EE"/>
    <w:rsid w:val="00930B1F"/>
    <w:rsid w:val="00930CDE"/>
    <w:rsid w:val="00932DF1"/>
    <w:rsid w:val="00933CAD"/>
    <w:rsid w:val="00934212"/>
    <w:rsid w:val="009359A6"/>
    <w:rsid w:val="00935C28"/>
    <w:rsid w:val="00936A83"/>
    <w:rsid w:val="00936D4B"/>
    <w:rsid w:val="00936E1B"/>
    <w:rsid w:val="00940774"/>
    <w:rsid w:val="00941E43"/>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0"/>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71F0"/>
    <w:rsid w:val="009579FA"/>
    <w:rsid w:val="00957ACA"/>
    <w:rsid w:val="00957B46"/>
    <w:rsid w:val="0096158F"/>
    <w:rsid w:val="00961FBE"/>
    <w:rsid w:val="00962C5F"/>
    <w:rsid w:val="00963609"/>
    <w:rsid w:val="00963863"/>
    <w:rsid w:val="00963F8B"/>
    <w:rsid w:val="00964FE2"/>
    <w:rsid w:val="00965051"/>
    <w:rsid w:val="009651DF"/>
    <w:rsid w:val="00966EF2"/>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54A1"/>
    <w:rsid w:val="00975CC4"/>
    <w:rsid w:val="00975E98"/>
    <w:rsid w:val="00975FEF"/>
    <w:rsid w:val="0097644B"/>
    <w:rsid w:val="0097665C"/>
    <w:rsid w:val="00976CAC"/>
    <w:rsid w:val="0097732A"/>
    <w:rsid w:val="0097743D"/>
    <w:rsid w:val="00977715"/>
    <w:rsid w:val="00980859"/>
    <w:rsid w:val="00980BFD"/>
    <w:rsid w:val="0098123D"/>
    <w:rsid w:val="00981788"/>
    <w:rsid w:val="00981940"/>
    <w:rsid w:val="00981A57"/>
    <w:rsid w:val="009821C5"/>
    <w:rsid w:val="0098230C"/>
    <w:rsid w:val="0098256C"/>
    <w:rsid w:val="0098258D"/>
    <w:rsid w:val="00982CAE"/>
    <w:rsid w:val="0098331F"/>
    <w:rsid w:val="00983A8F"/>
    <w:rsid w:val="0098462F"/>
    <w:rsid w:val="00985C2B"/>
    <w:rsid w:val="00986B10"/>
    <w:rsid w:val="00986B2B"/>
    <w:rsid w:val="00987553"/>
    <w:rsid w:val="009875AF"/>
    <w:rsid w:val="00987F6B"/>
    <w:rsid w:val="00987FF4"/>
    <w:rsid w:val="0099022C"/>
    <w:rsid w:val="00990431"/>
    <w:rsid w:val="009908CA"/>
    <w:rsid w:val="00990AB0"/>
    <w:rsid w:val="00990CA5"/>
    <w:rsid w:val="00990F70"/>
    <w:rsid w:val="009915C4"/>
    <w:rsid w:val="0099165A"/>
    <w:rsid w:val="009916E0"/>
    <w:rsid w:val="0099176A"/>
    <w:rsid w:val="00991CD1"/>
    <w:rsid w:val="0099241C"/>
    <w:rsid w:val="00993138"/>
    <w:rsid w:val="0099378C"/>
    <w:rsid w:val="009939B2"/>
    <w:rsid w:val="00993DBB"/>
    <w:rsid w:val="00993EBD"/>
    <w:rsid w:val="009943CE"/>
    <w:rsid w:val="009947B5"/>
    <w:rsid w:val="009949FC"/>
    <w:rsid w:val="00994DCE"/>
    <w:rsid w:val="009951AB"/>
    <w:rsid w:val="009962C1"/>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3524"/>
    <w:rsid w:val="009A38D8"/>
    <w:rsid w:val="009A4ADB"/>
    <w:rsid w:val="009A4E50"/>
    <w:rsid w:val="009A4F7F"/>
    <w:rsid w:val="009A59C8"/>
    <w:rsid w:val="009A5BF9"/>
    <w:rsid w:val="009A5C71"/>
    <w:rsid w:val="009A6088"/>
    <w:rsid w:val="009A619A"/>
    <w:rsid w:val="009A6702"/>
    <w:rsid w:val="009A6E5B"/>
    <w:rsid w:val="009A6E9A"/>
    <w:rsid w:val="009A700F"/>
    <w:rsid w:val="009A713A"/>
    <w:rsid w:val="009A7724"/>
    <w:rsid w:val="009A7EDB"/>
    <w:rsid w:val="009B0A33"/>
    <w:rsid w:val="009B1121"/>
    <w:rsid w:val="009B1174"/>
    <w:rsid w:val="009B1689"/>
    <w:rsid w:val="009B19E6"/>
    <w:rsid w:val="009B23CA"/>
    <w:rsid w:val="009B2474"/>
    <w:rsid w:val="009B2F13"/>
    <w:rsid w:val="009B3295"/>
    <w:rsid w:val="009B411C"/>
    <w:rsid w:val="009B41E5"/>
    <w:rsid w:val="009B42C8"/>
    <w:rsid w:val="009B4FC8"/>
    <w:rsid w:val="009B5ABE"/>
    <w:rsid w:val="009B613D"/>
    <w:rsid w:val="009B6FD8"/>
    <w:rsid w:val="009B7048"/>
    <w:rsid w:val="009B766D"/>
    <w:rsid w:val="009B7893"/>
    <w:rsid w:val="009C047A"/>
    <w:rsid w:val="009C0606"/>
    <w:rsid w:val="009C0CDB"/>
    <w:rsid w:val="009C0D08"/>
    <w:rsid w:val="009C1312"/>
    <w:rsid w:val="009C2012"/>
    <w:rsid w:val="009C25BE"/>
    <w:rsid w:val="009C3213"/>
    <w:rsid w:val="009C32FD"/>
    <w:rsid w:val="009C4AE4"/>
    <w:rsid w:val="009C5C32"/>
    <w:rsid w:val="009C5D93"/>
    <w:rsid w:val="009C6001"/>
    <w:rsid w:val="009C6089"/>
    <w:rsid w:val="009C6900"/>
    <w:rsid w:val="009C6A12"/>
    <w:rsid w:val="009C6B94"/>
    <w:rsid w:val="009C6C50"/>
    <w:rsid w:val="009C6E7E"/>
    <w:rsid w:val="009C744F"/>
    <w:rsid w:val="009C793D"/>
    <w:rsid w:val="009D12D8"/>
    <w:rsid w:val="009D16D4"/>
    <w:rsid w:val="009D16DA"/>
    <w:rsid w:val="009D1919"/>
    <w:rsid w:val="009D1D44"/>
    <w:rsid w:val="009D1FAA"/>
    <w:rsid w:val="009D22E2"/>
    <w:rsid w:val="009D2576"/>
    <w:rsid w:val="009D2631"/>
    <w:rsid w:val="009D26A4"/>
    <w:rsid w:val="009D2BAA"/>
    <w:rsid w:val="009D2F61"/>
    <w:rsid w:val="009D31F6"/>
    <w:rsid w:val="009D4267"/>
    <w:rsid w:val="009D44AF"/>
    <w:rsid w:val="009D4617"/>
    <w:rsid w:val="009D4B31"/>
    <w:rsid w:val="009D4CE7"/>
    <w:rsid w:val="009D55EE"/>
    <w:rsid w:val="009D5679"/>
    <w:rsid w:val="009D5AAE"/>
    <w:rsid w:val="009D6451"/>
    <w:rsid w:val="009D65FF"/>
    <w:rsid w:val="009D6F8C"/>
    <w:rsid w:val="009D790F"/>
    <w:rsid w:val="009D79B2"/>
    <w:rsid w:val="009E0359"/>
    <w:rsid w:val="009E04A8"/>
    <w:rsid w:val="009E0512"/>
    <w:rsid w:val="009E0DA1"/>
    <w:rsid w:val="009E2A4F"/>
    <w:rsid w:val="009E2BE9"/>
    <w:rsid w:val="009E3044"/>
    <w:rsid w:val="009E3278"/>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077"/>
    <w:rsid w:val="009F1892"/>
    <w:rsid w:val="009F2404"/>
    <w:rsid w:val="009F2826"/>
    <w:rsid w:val="009F2D10"/>
    <w:rsid w:val="009F2D81"/>
    <w:rsid w:val="009F2F32"/>
    <w:rsid w:val="009F3568"/>
    <w:rsid w:val="009F3AED"/>
    <w:rsid w:val="009F3D7A"/>
    <w:rsid w:val="009F40F1"/>
    <w:rsid w:val="009F46E8"/>
    <w:rsid w:val="009F4821"/>
    <w:rsid w:val="009F5A72"/>
    <w:rsid w:val="009F655D"/>
    <w:rsid w:val="009F6B56"/>
    <w:rsid w:val="009F6D32"/>
    <w:rsid w:val="009F70B6"/>
    <w:rsid w:val="009F7134"/>
    <w:rsid w:val="009F760B"/>
    <w:rsid w:val="009F7658"/>
    <w:rsid w:val="009F7AE4"/>
    <w:rsid w:val="00A003E1"/>
    <w:rsid w:val="00A00E1B"/>
    <w:rsid w:val="00A0249F"/>
    <w:rsid w:val="00A02941"/>
    <w:rsid w:val="00A03C1B"/>
    <w:rsid w:val="00A0443B"/>
    <w:rsid w:val="00A049A9"/>
    <w:rsid w:val="00A05703"/>
    <w:rsid w:val="00A0595D"/>
    <w:rsid w:val="00A05C7F"/>
    <w:rsid w:val="00A05F67"/>
    <w:rsid w:val="00A06432"/>
    <w:rsid w:val="00A06D08"/>
    <w:rsid w:val="00A07501"/>
    <w:rsid w:val="00A07DC7"/>
    <w:rsid w:val="00A101FF"/>
    <w:rsid w:val="00A10839"/>
    <w:rsid w:val="00A10CB1"/>
    <w:rsid w:val="00A11101"/>
    <w:rsid w:val="00A11428"/>
    <w:rsid w:val="00A1144B"/>
    <w:rsid w:val="00A11CE6"/>
    <w:rsid w:val="00A11F7E"/>
    <w:rsid w:val="00A121AB"/>
    <w:rsid w:val="00A1297D"/>
    <w:rsid w:val="00A1298E"/>
    <w:rsid w:val="00A12BCF"/>
    <w:rsid w:val="00A12C55"/>
    <w:rsid w:val="00A12D5B"/>
    <w:rsid w:val="00A132A5"/>
    <w:rsid w:val="00A133E8"/>
    <w:rsid w:val="00A14081"/>
    <w:rsid w:val="00A1411C"/>
    <w:rsid w:val="00A1436C"/>
    <w:rsid w:val="00A143DF"/>
    <w:rsid w:val="00A14D62"/>
    <w:rsid w:val="00A14DFD"/>
    <w:rsid w:val="00A15000"/>
    <w:rsid w:val="00A15764"/>
    <w:rsid w:val="00A1578F"/>
    <w:rsid w:val="00A15AB9"/>
    <w:rsid w:val="00A1638E"/>
    <w:rsid w:val="00A16DD1"/>
    <w:rsid w:val="00A179F5"/>
    <w:rsid w:val="00A17AFE"/>
    <w:rsid w:val="00A2028C"/>
    <w:rsid w:val="00A202AD"/>
    <w:rsid w:val="00A20884"/>
    <w:rsid w:val="00A21659"/>
    <w:rsid w:val="00A2318B"/>
    <w:rsid w:val="00A23590"/>
    <w:rsid w:val="00A241A7"/>
    <w:rsid w:val="00A24E64"/>
    <w:rsid w:val="00A25225"/>
    <w:rsid w:val="00A25A47"/>
    <w:rsid w:val="00A25B4E"/>
    <w:rsid w:val="00A262F2"/>
    <w:rsid w:val="00A26533"/>
    <w:rsid w:val="00A271AB"/>
    <w:rsid w:val="00A27E27"/>
    <w:rsid w:val="00A30171"/>
    <w:rsid w:val="00A306D3"/>
    <w:rsid w:val="00A31376"/>
    <w:rsid w:val="00A314F9"/>
    <w:rsid w:val="00A3152B"/>
    <w:rsid w:val="00A31843"/>
    <w:rsid w:val="00A32432"/>
    <w:rsid w:val="00A324C7"/>
    <w:rsid w:val="00A325CE"/>
    <w:rsid w:val="00A32EC1"/>
    <w:rsid w:val="00A33A0E"/>
    <w:rsid w:val="00A33DC3"/>
    <w:rsid w:val="00A34107"/>
    <w:rsid w:val="00A34339"/>
    <w:rsid w:val="00A343B6"/>
    <w:rsid w:val="00A34774"/>
    <w:rsid w:val="00A34CE0"/>
    <w:rsid w:val="00A35175"/>
    <w:rsid w:val="00A35396"/>
    <w:rsid w:val="00A361EB"/>
    <w:rsid w:val="00A36295"/>
    <w:rsid w:val="00A36331"/>
    <w:rsid w:val="00A365D6"/>
    <w:rsid w:val="00A373B6"/>
    <w:rsid w:val="00A3763D"/>
    <w:rsid w:val="00A37838"/>
    <w:rsid w:val="00A379C3"/>
    <w:rsid w:val="00A37D5A"/>
    <w:rsid w:val="00A37EB2"/>
    <w:rsid w:val="00A37F0B"/>
    <w:rsid w:val="00A40261"/>
    <w:rsid w:val="00A405F9"/>
    <w:rsid w:val="00A40B98"/>
    <w:rsid w:val="00A414B2"/>
    <w:rsid w:val="00A4161C"/>
    <w:rsid w:val="00A41A45"/>
    <w:rsid w:val="00A42014"/>
    <w:rsid w:val="00A42250"/>
    <w:rsid w:val="00A42B46"/>
    <w:rsid w:val="00A42BF8"/>
    <w:rsid w:val="00A42EA7"/>
    <w:rsid w:val="00A42FE4"/>
    <w:rsid w:val="00A43411"/>
    <w:rsid w:val="00A438AC"/>
    <w:rsid w:val="00A43DFA"/>
    <w:rsid w:val="00A43FE9"/>
    <w:rsid w:val="00A44812"/>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4C71"/>
    <w:rsid w:val="00A55676"/>
    <w:rsid w:val="00A5573C"/>
    <w:rsid w:val="00A5676E"/>
    <w:rsid w:val="00A56C8F"/>
    <w:rsid w:val="00A57F14"/>
    <w:rsid w:val="00A602D9"/>
    <w:rsid w:val="00A60819"/>
    <w:rsid w:val="00A6088B"/>
    <w:rsid w:val="00A60A3D"/>
    <w:rsid w:val="00A6177F"/>
    <w:rsid w:val="00A62501"/>
    <w:rsid w:val="00A62EAE"/>
    <w:rsid w:val="00A63145"/>
    <w:rsid w:val="00A6361C"/>
    <w:rsid w:val="00A643AB"/>
    <w:rsid w:val="00A64428"/>
    <w:rsid w:val="00A644B0"/>
    <w:rsid w:val="00A64775"/>
    <w:rsid w:val="00A64A64"/>
    <w:rsid w:val="00A64A7F"/>
    <w:rsid w:val="00A64BFC"/>
    <w:rsid w:val="00A65205"/>
    <w:rsid w:val="00A65714"/>
    <w:rsid w:val="00A66AFB"/>
    <w:rsid w:val="00A66D6E"/>
    <w:rsid w:val="00A67584"/>
    <w:rsid w:val="00A67613"/>
    <w:rsid w:val="00A67D8D"/>
    <w:rsid w:val="00A70399"/>
    <w:rsid w:val="00A70DA5"/>
    <w:rsid w:val="00A721E7"/>
    <w:rsid w:val="00A722E5"/>
    <w:rsid w:val="00A7239B"/>
    <w:rsid w:val="00A7255C"/>
    <w:rsid w:val="00A72D0E"/>
    <w:rsid w:val="00A72EC5"/>
    <w:rsid w:val="00A73E87"/>
    <w:rsid w:val="00A74122"/>
    <w:rsid w:val="00A744CF"/>
    <w:rsid w:val="00A750CA"/>
    <w:rsid w:val="00A751D3"/>
    <w:rsid w:val="00A76158"/>
    <w:rsid w:val="00A76223"/>
    <w:rsid w:val="00A76DA7"/>
    <w:rsid w:val="00A7705D"/>
    <w:rsid w:val="00A77B08"/>
    <w:rsid w:val="00A77E5D"/>
    <w:rsid w:val="00A77FDC"/>
    <w:rsid w:val="00A80ED3"/>
    <w:rsid w:val="00A810E3"/>
    <w:rsid w:val="00A816EC"/>
    <w:rsid w:val="00A81EC5"/>
    <w:rsid w:val="00A8210C"/>
    <w:rsid w:val="00A8210F"/>
    <w:rsid w:val="00A822DF"/>
    <w:rsid w:val="00A82563"/>
    <w:rsid w:val="00A8268C"/>
    <w:rsid w:val="00A82DFE"/>
    <w:rsid w:val="00A8392B"/>
    <w:rsid w:val="00A83A27"/>
    <w:rsid w:val="00A83CD2"/>
    <w:rsid w:val="00A841DF"/>
    <w:rsid w:val="00A84F9E"/>
    <w:rsid w:val="00A85452"/>
    <w:rsid w:val="00A8578D"/>
    <w:rsid w:val="00A85DCF"/>
    <w:rsid w:val="00A86321"/>
    <w:rsid w:val="00A86565"/>
    <w:rsid w:val="00A86693"/>
    <w:rsid w:val="00A87479"/>
    <w:rsid w:val="00A87E54"/>
    <w:rsid w:val="00A9001C"/>
    <w:rsid w:val="00A903DA"/>
    <w:rsid w:val="00A905B0"/>
    <w:rsid w:val="00A90759"/>
    <w:rsid w:val="00A9096D"/>
    <w:rsid w:val="00A90C67"/>
    <w:rsid w:val="00A90FDC"/>
    <w:rsid w:val="00A914C0"/>
    <w:rsid w:val="00A9161B"/>
    <w:rsid w:val="00A91A54"/>
    <w:rsid w:val="00A91B70"/>
    <w:rsid w:val="00A91D72"/>
    <w:rsid w:val="00A92003"/>
    <w:rsid w:val="00A9224A"/>
    <w:rsid w:val="00A925D9"/>
    <w:rsid w:val="00A92B1B"/>
    <w:rsid w:val="00A92F7B"/>
    <w:rsid w:val="00A92F9E"/>
    <w:rsid w:val="00A936E2"/>
    <w:rsid w:val="00A93E28"/>
    <w:rsid w:val="00A9478B"/>
    <w:rsid w:val="00A94A04"/>
    <w:rsid w:val="00A94DA6"/>
    <w:rsid w:val="00A957BD"/>
    <w:rsid w:val="00A95E65"/>
    <w:rsid w:val="00A9664C"/>
    <w:rsid w:val="00A96731"/>
    <w:rsid w:val="00A96F86"/>
    <w:rsid w:val="00A9700F"/>
    <w:rsid w:val="00A9722E"/>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1EB2"/>
    <w:rsid w:val="00AB2081"/>
    <w:rsid w:val="00AB26FE"/>
    <w:rsid w:val="00AB4B29"/>
    <w:rsid w:val="00AB4C44"/>
    <w:rsid w:val="00AB4D08"/>
    <w:rsid w:val="00AB5329"/>
    <w:rsid w:val="00AB5F48"/>
    <w:rsid w:val="00AB63C0"/>
    <w:rsid w:val="00AB6758"/>
    <w:rsid w:val="00AB7291"/>
    <w:rsid w:val="00AB72B2"/>
    <w:rsid w:val="00AB7692"/>
    <w:rsid w:val="00AB7769"/>
    <w:rsid w:val="00AB7927"/>
    <w:rsid w:val="00AC06F6"/>
    <w:rsid w:val="00AC08D8"/>
    <w:rsid w:val="00AC0DBD"/>
    <w:rsid w:val="00AC0EE9"/>
    <w:rsid w:val="00AC0FBA"/>
    <w:rsid w:val="00AC11D8"/>
    <w:rsid w:val="00AC181C"/>
    <w:rsid w:val="00AC1D57"/>
    <w:rsid w:val="00AC238C"/>
    <w:rsid w:val="00AC292D"/>
    <w:rsid w:val="00AC2BC0"/>
    <w:rsid w:val="00AC324E"/>
    <w:rsid w:val="00AC3578"/>
    <w:rsid w:val="00AC3BF0"/>
    <w:rsid w:val="00AC3C4A"/>
    <w:rsid w:val="00AC4081"/>
    <w:rsid w:val="00AC41C1"/>
    <w:rsid w:val="00AC4238"/>
    <w:rsid w:val="00AC4283"/>
    <w:rsid w:val="00AC48ED"/>
    <w:rsid w:val="00AC496B"/>
    <w:rsid w:val="00AC4DD5"/>
    <w:rsid w:val="00AC4E5A"/>
    <w:rsid w:val="00AC4EB9"/>
    <w:rsid w:val="00AC5621"/>
    <w:rsid w:val="00AC7871"/>
    <w:rsid w:val="00AD0765"/>
    <w:rsid w:val="00AD099E"/>
    <w:rsid w:val="00AD10CB"/>
    <w:rsid w:val="00AD145D"/>
    <w:rsid w:val="00AD164D"/>
    <w:rsid w:val="00AD1D1E"/>
    <w:rsid w:val="00AD2550"/>
    <w:rsid w:val="00AD2B3B"/>
    <w:rsid w:val="00AD2D02"/>
    <w:rsid w:val="00AD33E2"/>
    <w:rsid w:val="00AD4011"/>
    <w:rsid w:val="00AD4053"/>
    <w:rsid w:val="00AD473C"/>
    <w:rsid w:val="00AD54B7"/>
    <w:rsid w:val="00AD59D1"/>
    <w:rsid w:val="00AD6AB4"/>
    <w:rsid w:val="00AD6C17"/>
    <w:rsid w:val="00AD6ED6"/>
    <w:rsid w:val="00AD6F3A"/>
    <w:rsid w:val="00AD7662"/>
    <w:rsid w:val="00AD76AA"/>
    <w:rsid w:val="00AD7AAB"/>
    <w:rsid w:val="00AD7D60"/>
    <w:rsid w:val="00AE0042"/>
    <w:rsid w:val="00AE06A4"/>
    <w:rsid w:val="00AE1AB5"/>
    <w:rsid w:val="00AE1CA5"/>
    <w:rsid w:val="00AE3004"/>
    <w:rsid w:val="00AE35C0"/>
    <w:rsid w:val="00AE3979"/>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3495"/>
    <w:rsid w:val="00AF4018"/>
    <w:rsid w:val="00AF473A"/>
    <w:rsid w:val="00AF49B5"/>
    <w:rsid w:val="00AF49EA"/>
    <w:rsid w:val="00AF51E2"/>
    <w:rsid w:val="00AF521D"/>
    <w:rsid w:val="00AF52B8"/>
    <w:rsid w:val="00AF5D45"/>
    <w:rsid w:val="00AF6191"/>
    <w:rsid w:val="00AF6B7D"/>
    <w:rsid w:val="00AF6CCB"/>
    <w:rsid w:val="00AF7008"/>
    <w:rsid w:val="00AF7647"/>
    <w:rsid w:val="00AF764A"/>
    <w:rsid w:val="00AF799E"/>
    <w:rsid w:val="00AF7FF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2E"/>
    <w:rsid w:val="00B101E4"/>
    <w:rsid w:val="00B10DC2"/>
    <w:rsid w:val="00B113DD"/>
    <w:rsid w:val="00B11E19"/>
    <w:rsid w:val="00B11FB4"/>
    <w:rsid w:val="00B124DD"/>
    <w:rsid w:val="00B127EB"/>
    <w:rsid w:val="00B128D9"/>
    <w:rsid w:val="00B12D7E"/>
    <w:rsid w:val="00B12DD0"/>
    <w:rsid w:val="00B13506"/>
    <w:rsid w:val="00B14120"/>
    <w:rsid w:val="00B14829"/>
    <w:rsid w:val="00B14920"/>
    <w:rsid w:val="00B14A2E"/>
    <w:rsid w:val="00B14BF7"/>
    <w:rsid w:val="00B1521D"/>
    <w:rsid w:val="00B152A3"/>
    <w:rsid w:val="00B160DE"/>
    <w:rsid w:val="00B161D0"/>
    <w:rsid w:val="00B1746F"/>
    <w:rsid w:val="00B17E03"/>
    <w:rsid w:val="00B202DE"/>
    <w:rsid w:val="00B2066F"/>
    <w:rsid w:val="00B21283"/>
    <w:rsid w:val="00B21C8D"/>
    <w:rsid w:val="00B224A5"/>
    <w:rsid w:val="00B23877"/>
    <w:rsid w:val="00B238E8"/>
    <w:rsid w:val="00B241E1"/>
    <w:rsid w:val="00B247AD"/>
    <w:rsid w:val="00B24E86"/>
    <w:rsid w:val="00B24F25"/>
    <w:rsid w:val="00B254F4"/>
    <w:rsid w:val="00B25AB0"/>
    <w:rsid w:val="00B265DE"/>
    <w:rsid w:val="00B26ADB"/>
    <w:rsid w:val="00B27F1C"/>
    <w:rsid w:val="00B30319"/>
    <w:rsid w:val="00B307D6"/>
    <w:rsid w:val="00B30802"/>
    <w:rsid w:val="00B30BCB"/>
    <w:rsid w:val="00B31D3D"/>
    <w:rsid w:val="00B3284A"/>
    <w:rsid w:val="00B33109"/>
    <w:rsid w:val="00B337AC"/>
    <w:rsid w:val="00B33B5C"/>
    <w:rsid w:val="00B33D6A"/>
    <w:rsid w:val="00B346CA"/>
    <w:rsid w:val="00B34742"/>
    <w:rsid w:val="00B3475A"/>
    <w:rsid w:val="00B34778"/>
    <w:rsid w:val="00B3573E"/>
    <w:rsid w:val="00B35874"/>
    <w:rsid w:val="00B35E65"/>
    <w:rsid w:val="00B362FC"/>
    <w:rsid w:val="00B3634D"/>
    <w:rsid w:val="00B3697F"/>
    <w:rsid w:val="00B36B12"/>
    <w:rsid w:val="00B36B31"/>
    <w:rsid w:val="00B36C3F"/>
    <w:rsid w:val="00B36FD2"/>
    <w:rsid w:val="00B374DB"/>
    <w:rsid w:val="00B37AD1"/>
    <w:rsid w:val="00B37E3D"/>
    <w:rsid w:val="00B40525"/>
    <w:rsid w:val="00B407D3"/>
    <w:rsid w:val="00B40936"/>
    <w:rsid w:val="00B412D5"/>
    <w:rsid w:val="00B41800"/>
    <w:rsid w:val="00B41EE7"/>
    <w:rsid w:val="00B4254E"/>
    <w:rsid w:val="00B42ABC"/>
    <w:rsid w:val="00B42C46"/>
    <w:rsid w:val="00B42C70"/>
    <w:rsid w:val="00B42C85"/>
    <w:rsid w:val="00B42DA4"/>
    <w:rsid w:val="00B436FD"/>
    <w:rsid w:val="00B4372A"/>
    <w:rsid w:val="00B4477E"/>
    <w:rsid w:val="00B45811"/>
    <w:rsid w:val="00B458D6"/>
    <w:rsid w:val="00B4715D"/>
    <w:rsid w:val="00B47921"/>
    <w:rsid w:val="00B47D2F"/>
    <w:rsid w:val="00B522FC"/>
    <w:rsid w:val="00B52843"/>
    <w:rsid w:val="00B52873"/>
    <w:rsid w:val="00B530D5"/>
    <w:rsid w:val="00B531E5"/>
    <w:rsid w:val="00B53297"/>
    <w:rsid w:val="00B54648"/>
    <w:rsid w:val="00B546C4"/>
    <w:rsid w:val="00B55884"/>
    <w:rsid w:val="00B559B2"/>
    <w:rsid w:val="00B55A86"/>
    <w:rsid w:val="00B56F39"/>
    <w:rsid w:val="00B575FD"/>
    <w:rsid w:val="00B60B43"/>
    <w:rsid w:val="00B6161B"/>
    <w:rsid w:val="00B616A2"/>
    <w:rsid w:val="00B61927"/>
    <w:rsid w:val="00B61A89"/>
    <w:rsid w:val="00B62C7F"/>
    <w:rsid w:val="00B62E21"/>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0D2"/>
    <w:rsid w:val="00B736BD"/>
    <w:rsid w:val="00B73B00"/>
    <w:rsid w:val="00B744BB"/>
    <w:rsid w:val="00B74F6A"/>
    <w:rsid w:val="00B74FD7"/>
    <w:rsid w:val="00B75C1C"/>
    <w:rsid w:val="00B760DF"/>
    <w:rsid w:val="00B762C0"/>
    <w:rsid w:val="00B76A24"/>
    <w:rsid w:val="00B76EC0"/>
    <w:rsid w:val="00B76F8D"/>
    <w:rsid w:val="00B77B01"/>
    <w:rsid w:val="00B77F71"/>
    <w:rsid w:val="00B80992"/>
    <w:rsid w:val="00B80DE1"/>
    <w:rsid w:val="00B80E94"/>
    <w:rsid w:val="00B81624"/>
    <w:rsid w:val="00B81958"/>
    <w:rsid w:val="00B81B31"/>
    <w:rsid w:val="00B81E05"/>
    <w:rsid w:val="00B829B7"/>
    <w:rsid w:val="00B829ED"/>
    <w:rsid w:val="00B837C5"/>
    <w:rsid w:val="00B844E6"/>
    <w:rsid w:val="00B84525"/>
    <w:rsid w:val="00B85244"/>
    <w:rsid w:val="00B85738"/>
    <w:rsid w:val="00B86555"/>
    <w:rsid w:val="00B868AA"/>
    <w:rsid w:val="00B87203"/>
    <w:rsid w:val="00B8746C"/>
    <w:rsid w:val="00B8765F"/>
    <w:rsid w:val="00B87D9E"/>
    <w:rsid w:val="00B87FBC"/>
    <w:rsid w:val="00B87FC5"/>
    <w:rsid w:val="00B9044D"/>
    <w:rsid w:val="00B90462"/>
    <w:rsid w:val="00B90F07"/>
    <w:rsid w:val="00B91032"/>
    <w:rsid w:val="00B91518"/>
    <w:rsid w:val="00B91778"/>
    <w:rsid w:val="00B91CBF"/>
    <w:rsid w:val="00B91EE8"/>
    <w:rsid w:val="00B920BD"/>
    <w:rsid w:val="00B92114"/>
    <w:rsid w:val="00B921FD"/>
    <w:rsid w:val="00B92AEF"/>
    <w:rsid w:val="00B92D8B"/>
    <w:rsid w:val="00B92E1B"/>
    <w:rsid w:val="00B9372F"/>
    <w:rsid w:val="00B942DD"/>
    <w:rsid w:val="00B94431"/>
    <w:rsid w:val="00B94658"/>
    <w:rsid w:val="00B94BEA"/>
    <w:rsid w:val="00B964F6"/>
    <w:rsid w:val="00B97BF0"/>
    <w:rsid w:val="00B97DAF"/>
    <w:rsid w:val="00BA0076"/>
    <w:rsid w:val="00BA07CA"/>
    <w:rsid w:val="00BA15B6"/>
    <w:rsid w:val="00BA1E5A"/>
    <w:rsid w:val="00BA2120"/>
    <w:rsid w:val="00BA2323"/>
    <w:rsid w:val="00BA2571"/>
    <w:rsid w:val="00BA2680"/>
    <w:rsid w:val="00BA274D"/>
    <w:rsid w:val="00BA2DF8"/>
    <w:rsid w:val="00BA346E"/>
    <w:rsid w:val="00BA382B"/>
    <w:rsid w:val="00BA3F25"/>
    <w:rsid w:val="00BA4634"/>
    <w:rsid w:val="00BA5536"/>
    <w:rsid w:val="00BA59A0"/>
    <w:rsid w:val="00BA5E43"/>
    <w:rsid w:val="00BA5FA5"/>
    <w:rsid w:val="00BA74E8"/>
    <w:rsid w:val="00BA76E6"/>
    <w:rsid w:val="00BB1848"/>
    <w:rsid w:val="00BB1DF1"/>
    <w:rsid w:val="00BB2180"/>
    <w:rsid w:val="00BB2572"/>
    <w:rsid w:val="00BB2AE6"/>
    <w:rsid w:val="00BB2D5C"/>
    <w:rsid w:val="00BB2D68"/>
    <w:rsid w:val="00BB392A"/>
    <w:rsid w:val="00BB3B54"/>
    <w:rsid w:val="00BB3FCB"/>
    <w:rsid w:val="00BB4A80"/>
    <w:rsid w:val="00BB4A8A"/>
    <w:rsid w:val="00BB4C04"/>
    <w:rsid w:val="00BB4D9A"/>
    <w:rsid w:val="00BB50A9"/>
    <w:rsid w:val="00BB5C88"/>
    <w:rsid w:val="00BB5D6A"/>
    <w:rsid w:val="00BB6959"/>
    <w:rsid w:val="00BB6C56"/>
    <w:rsid w:val="00BB72DF"/>
    <w:rsid w:val="00BB7597"/>
    <w:rsid w:val="00BB7B04"/>
    <w:rsid w:val="00BB7D12"/>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310"/>
    <w:rsid w:val="00BC7B5C"/>
    <w:rsid w:val="00BD003E"/>
    <w:rsid w:val="00BD0986"/>
    <w:rsid w:val="00BD111F"/>
    <w:rsid w:val="00BD178C"/>
    <w:rsid w:val="00BD1F6F"/>
    <w:rsid w:val="00BD22BC"/>
    <w:rsid w:val="00BD2D9D"/>
    <w:rsid w:val="00BD3750"/>
    <w:rsid w:val="00BD37EA"/>
    <w:rsid w:val="00BD3C7D"/>
    <w:rsid w:val="00BD4A17"/>
    <w:rsid w:val="00BD4D15"/>
    <w:rsid w:val="00BD5066"/>
    <w:rsid w:val="00BD5854"/>
    <w:rsid w:val="00BD5D80"/>
    <w:rsid w:val="00BD67E5"/>
    <w:rsid w:val="00BD6A65"/>
    <w:rsid w:val="00BD6BB1"/>
    <w:rsid w:val="00BD76B8"/>
    <w:rsid w:val="00BD7F95"/>
    <w:rsid w:val="00BE07A7"/>
    <w:rsid w:val="00BE1085"/>
    <w:rsid w:val="00BE1672"/>
    <w:rsid w:val="00BE1B2C"/>
    <w:rsid w:val="00BE2195"/>
    <w:rsid w:val="00BE25B9"/>
    <w:rsid w:val="00BE2654"/>
    <w:rsid w:val="00BE2E19"/>
    <w:rsid w:val="00BE2E3D"/>
    <w:rsid w:val="00BE34D3"/>
    <w:rsid w:val="00BE3789"/>
    <w:rsid w:val="00BE38BD"/>
    <w:rsid w:val="00BE4694"/>
    <w:rsid w:val="00BE4E5F"/>
    <w:rsid w:val="00BE4F27"/>
    <w:rsid w:val="00BE4F8F"/>
    <w:rsid w:val="00BE5471"/>
    <w:rsid w:val="00BE61EB"/>
    <w:rsid w:val="00BE639A"/>
    <w:rsid w:val="00BE6476"/>
    <w:rsid w:val="00BE64D9"/>
    <w:rsid w:val="00BE6A8F"/>
    <w:rsid w:val="00BE7A42"/>
    <w:rsid w:val="00BE7D48"/>
    <w:rsid w:val="00BF12AA"/>
    <w:rsid w:val="00BF1323"/>
    <w:rsid w:val="00BF1560"/>
    <w:rsid w:val="00BF16B3"/>
    <w:rsid w:val="00BF2329"/>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A37"/>
    <w:rsid w:val="00BF7F1D"/>
    <w:rsid w:val="00C00128"/>
    <w:rsid w:val="00C0044F"/>
    <w:rsid w:val="00C015C6"/>
    <w:rsid w:val="00C01A34"/>
    <w:rsid w:val="00C02174"/>
    <w:rsid w:val="00C026CA"/>
    <w:rsid w:val="00C0328A"/>
    <w:rsid w:val="00C034DF"/>
    <w:rsid w:val="00C03A7B"/>
    <w:rsid w:val="00C03E9C"/>
    <w:rsid w:val="00C04200"/>
    <w:rsid w:val="00C04BBF"/>
    <w:rsid w:val="00C04CEF"/>
    <w:rsid w:val="00C04D8C"/>
    <w:rsid w:val="00C0517B"/>
    <w:rsid w:val="00C0531B"/>
    <w:rsid w:val="00C05886"/>
    <w:rsid w:val="00C058A1"/>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0E9"/>
    <w:rsid w:val="00C121D0"/>
    <w:rsid w:val="00C122BC"/>
    <w:rsid w:val="00C12C63"/>
    <w:rsid w:val="00C1330E"/>
    <w:rsid w:val="00C133C4"/>
    <w:rsid w:val="00C13875"/>
    <w:rsid w:val="00C13B2C"/>
    <w:rsid w:val="00C13B2E"/>
    <w:rsid w:val="00C14195"/>
    <w:rsid w:val="00C142B6"/>
    <w:rsid w:val="00C152D2"/>
    <w:rsid w:val="00C15760"/>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2E0"/>
    <w:rsid w:val="00C23699"/>
    <w:rsid w:val="00C2391A"/>
    <w:rsid w:val="00C24707"/>
    <w:rsid w:val="00C24936"/>
    <w:rsid w:val="00C25533"/>
    <w:rsid w:val="00C2599E"/>
    <w:rsid w:val="00C25A5E"/>
    <w:rsid w:val="00C25B93"/>
    <w:rsid w:val="00C267CF"/>
    <w:rsid w:val="00C26BCC"/>
    <w:rsid w:val="00C27766"/>
    <w:rsid w:val="00C279B0"/>
    <w:rsid w:val="00C27E5D"/>
    <w:rsid w:val="00C3036B"/>
    <w:rsid w:val="00C30734"/>
    <w:rsid w:val="00C30CE2"/>
    <w:rsid w:val="00C311E1"/>
    <w:rsid w:val="00C31407"/>
    <w:rsid w:val="00C31A26"/>
    <w:rsid w:val="00C31BCE"/>
    <w:rsid w:val="00C321CD"/>
    <w:rsid w:val="00C333B6"/>
    <w:rsid w:val="00C33496"/>
    <w:rsid w:val="00C3371C"/>
    <w:rsid w:val="00C33882"/>
    <w:rsid w:val="00C34046"/>
    <w:rsid w:val="00C3466F"/>
    <w:rsid w:val="00C3558F"/>
    <w:rsid w:val="00C35F08"/>
    <w:rsid w:val="00C364BB"/>
    <w:rsid w:val="00C368C7"/>
    <w:rsid w:val="00C36965"/>
    <w:rsid w:val="00C36BAE"/>
    <w:rsid w:val="00C36C1C"/>
    <w:rsid w:val="00C36CC8"/>
    <w:rsid w:val="00C36EC4"/>
    <w:rsid w:val="00C36EC8"/>
    <w:rsid w:val="00C37492"/>
    <w:rsid w:val="00C37A31"/>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E8A"/>
    <w:rsid w:val="00C42F1B"/>
    <w:rsid w:val="00C43AA0"/>
    <w:rsid w:val="00C43DAF"/>
    <w:rsid w:val="00C44A70"/>
    <w:rsid w:val="00C44CB4"/>
    <w:rsid w:val="00C45342"/>
    <w:rsid w:val="00C46269"/>
    <w:rsid w:val="00C47E8A"/>
    <w:rsid w:val="00C50791"/>
    <w:rsid w:val="00C512FF"/>
    <w:rsid w:val="00C51591"/>
    <w:rsid w:val="00C516CE"/>
    <w:rsid w:val="00C525DE"/>
    <w:rsid w:val="00C54033"/>
    <w:rsid w:val="00C5498D"/>
    <w:rsid w:val="00C5564B"/>
    <w:rsid w:val="00C558D5"/>
    <w:rsid w:val="00C56BDC"/>
    <w:rsid w:val="00C57515"/>
    <w:rsid w:val="00C57858"/>
    <w:rsid w:val="00C600CB"/>
    <w:rsid w:val="00C6028C"/>
    <w:rsid w:val="00C604FB"/>
    <w:rsid w:val="00C610AB"/>
    <w:rsid w:val="00C61A99"/>
    <w:rsid w:val="00C61D5E"/>
    <w:rsid w:val="00C62556"/>
    <w:rsid w:val="00C6281D"/>
    <w:rsid w:val="00C628E4"/>
    <w:rsid w:val="00C62902"/>
    <w:rsid w:val="00C6389D"/>
    <w:rsid w:val="00C63BC0"/>
    <w:rsid w:val="00C63DFF"/>
    <w:rsid w:val="00C64333"/>
    <w:rsid w:val="00C6456A"/>
    <w:rsid w:val="00C646D2"/>
    <w:rsid w:val="00C64A34"/>
    <w:rsid w:val="00C64C05"/>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276"/>
    <w:rsid w:val="00C72696"/>
    <w:rsid w:val="00C732D5"/>
    <w:rsid w:val="00C73C13"/>
    <w:rsid w:val="00C73C21"/>
    <w:rsid w:val="00C7438A"/>
    <w:rsid w:val="00C75357"/>
    <w:rsid w:val="00C7584B"/>
    <w:rsid w:val="00C75986"/>
    <w:rsid w:val="00C75A0B"/>
    <w:rsid w:val="00C75B78"/>
    <w:rsid w:val="00C76258"/>
    <w:rsid w:val="00C7645F"/>
    <w:rsid w:val="00C77CD5"/>
    <w:rsid w:val="00C77EB6"/>
    <w:rsid w:val="00C8019E"/>
    <w:rsid w:val="00C805B5"/>
    <w:rsid w:val="00C80D47"/>
    <w:rsid w:val="00C81D10"/>
    <w:rsid w:val="00C82A8E"/>
    <w:rsid w:val="00C84402"/>
    <w:rsid w:val="00C846E9"/>
    <w:rsid w:val="00C847C2"/>
    <w:rsid w:val="00C848C3"/>
    <w:rsid w:val="00C8508F"/>
    <w:rsid w:val="00C850BE"/>
    <w:rsid w:val="00C8544F"/>
    <w:rsid w:val="00C85BEA"/>
    <w:rsid w:val="00C866B9"/>
    <w:rsid w:val="00C86E1B"/>
    <w:rsid w:val="00C86E70"/>
    <w:rsid w:val="00C87261"/>
    <w:rsid w:val="00C87347"/>
    <w:rsid w:val="00C87571"/>
    <w:rsid w:val="00C87C3D"/>
    <w:rsid w:val="00C87DEC"/>
    <w:rsid w:val="00C90611"/>
    <w:rsid w:val="00C917DD"/>
    <w:rsid w:val="00C919F7"/>
    <w:rsid w:val="00C93F4D"/>
    <w:rsid w:val="00C940BE"/>
    <w:rsid w:val="00C94F59"/>
    <w:rsid w:val="00C957F6"/>
    <w:rsid w:val="00C95DF4"/>
    <w:rsid w:val="00C95E5F"/>
    <w:rsid w:val="00C9633B"/>
    <w:rsid w:val="00C9655B"/>
    <w:rsid w:val="00C966E1"/>
    <w:rsid w:val="00C96BE1"/>
    <w:rsid w:val="00C96CC8"/>
    <w:rsid w:val="00C97059"/>
    <w:rsid w:val="00C97782"/>
    <w:rsid w:val="00C97AFF"/>
    <w:rsid w:val="00C97CDC"/>
    <w:rsid w:val="00CA0789"/>
    <w:rsid w:val="00CA0C19"/>
    <w:rsid w:val="00CA1524"/>
    <w:rsid w:val="00CA1910"/>
    <w:rsid w:val="00CA1A63"/>
    <w:rsid w:val="00CA2218"/>
    <w:rsid w:val="00CA228C"/>
    <w:rsid w:val="00CA2AB4"/>
    <w:rsid w:val="00CA2E81"/>
    <w:rsid w:val="00CA2EB8"/>
    <w:rsid w:val="00CA4299"/>
    <w:rsid w:val="00CA4B04"/>
    <w:rsid w:val="00CA4ED8"/>
    <w:rsid w:val="00CA5085"/>
    <w:rsid w:val="00CA53B5"/>
    <w:rsid w:val="00CA5A8F"/>
    <w:rsid w:val="00CA6CD9"/>
    <w:rsid w:val="00CA6D6B"/>
    <w:rsid w:val="00CA6FF6"/>
    <w:rsid w:val="00CA7290"/>
    <w:rsid w:val="00CA7683"/>
    <w:rsid w:val="00CA7CAA"/>
    <w:rsid w:val="00CA7F58"/>
    <w:rsid w:val="00CB0247"/>
    <w:rsid w:val="00CB0442"/>
    <w:rsid w:val="00CB0D0E"/>
    <w:rsid w:val="00CB2146"/>
    <w:rsid w:val="00CB2493"/>
    <w:rsid w:val="00CB24A8"/>
    <w:rsid w:val="00CB3072"/>
    <w:rsid w:val="00CB37D6"/>
    <w:rsid w:val="00CB3F0B"/>
    <w:rsid w:val="00CB5285"/>
    <w:rsid w:val="00CB6385"/>
    <w:rsid w:val="00CB656B"/>
    <w:rsid w:val="00CB6A20"/>
    <w:rsid w:val="00CB6A38"/>
    <w:rsid w:val="00CB6AF6"/>
    <w:rsid w:val="00CB7C8C"/>
    <w:rsid w:val="00CC0756"/>
    <w:rsid w:val="00CC0B58"/>
    <w:rsid w:val="00CC17DF"/>
    <w:rsid w:val="00CC25B2"/>
    <w:rsid w:val="00CC27AC"/>
    <w:rsid w:val="00CC28F2"/>
    <w:rsid w:val="00CC3082"/>
    <w:rsid w:val="00CC3455"/>
    <w:rsid w:val="00CC34FF"/>
    <w:rsid w:val="00CC36A8"/>
    <w:rsid w:val="00CC3F78"/>
    <w:rsid w:val="00CC4482"/>
    <w:rsid w:val="00CC45DD"/>
    <w:rsid w:val="00CC4A93"/>
    <w:rsid w:val="00CC566B"/>
    <w:rsid w:val="00CC5720"/>
    <w:rsid w:val="00CC58A0"/>
    <w:rsid w:val="00CC61A6"/>
    <w:rsid w:val="00CC6230"/>
    <w:rsid w:val="00CC6B1E"/>
    <w:rsid w:val="00CC7806"/>
    <w:rsid w:val="00CC784E"/>
    <w:rsid w:val="00CC7E8A"/>
    <w:rsid w:val="00CD0003"/>
    <w:rsid w:val="00CD0394"/>
    <w:rsid w:val="00CD08C9"/>
    <w:rsid w:val="00CD1523"/>
    <w:rsid w:val="00CD1B27"/>
    <w:rsid w:val="00CD1CB6"/>
    <w:rsid w:val="00CD2563"/>
    <w:rsid w:val="00CD346B"/>
    <w:rsid w:val="00CD43EF"/>
    <w:rsid w:val="00CD479E"/>
    <w:rsid w:val="00CD48A8"/>
    <w:rsid w:val="00CD52DE"/>
    <w:rsid w:val="00CD652C"/>
    <w:rsid w:val="00CD73FC"/>
    <w:rsid w:val="00CD7512"/>
    <w:rsid w:val="00CD7699"/>
    <w:rsid w:val="00CD783C"/>
    <w:rsid w:val="00CD7987"/>
    <w:rsid w:val="00CD7CD0"/>
    <w:rsid w:val="00CE1034"/>
    <w:rsid w:val="00CE13E8"/>
    <w:rsid w:val="00CE15A8"/>
    <w:rsid w:val="00CE1790"/>
    <w:rsid w:val="00CE1AB8"/>
    <w:rsid w:val="00CE1BA7"/>
    <w:rsid w:val="00CE2BE6"/>
    <w:rsid w:val="00CE2C32"/>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4847"/>
    <w:rsid w:val="00CF502E"/>
    <w:rsid w:val="00CF5275"/>
    <w:rsid w:val="00CF5779"/>
    <w:rsid w:val="00CF5B45"/>
    <w:rsid w:val="00CF64A4"/>
    <w:rsid w:val="00CF6958"/>
    <w:rsid w:val="00CF7387"/>
    <w:rsid w:val="00CF7804"/>
    <w:rsid w:val="00CF7AC2"/>
    <w:rsid w:val="00D00093"/>
    <w:rsid w:val="00D00367"/>
    <w:rsid w:val="00D004DF"/>
    <w:rsid w:val="00D00837"/>
    <w:rsid w:val="00D00A3B"/>
    <w:rsid w:val="00D00DE6"/>
    <w:rsid w:val="00D00F07"/>
    <w:rsid w:val="00D00F36"/>
    <w:rsid w:val="00D012A8"/>
    <w:rsid w:val="00D01B3D"/>
    <w:rsid w:val="00D01BE5"/>
    <w:rsid w:val="00D0223A"/>
    <w:rsid w:val="00D02A15"/>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2FB4"/>
    <w:rsid w:val="00D13326"/>
    <w:rsid w:val="00D13858"/>
    <w:rsid w:val="00D13A37"/>
    <w:rsid w:val="00D13FA3"/>
    <w:rsid w:val="00D1434D"/>
    <w:rsid w:val="00D14864"/>
    <w:rsid w:val="00D1506B"/>
    <w:rsid w:val="00D151B9"/>
    <w:rsid w:val="00D156BF"/>
    <w:rsid w:val="00D15ECC"/>
    <w:rsid w:val="00D160E2"/>
    <w:rsid w:val="00D16210"/>
    <w:rsid w:val="00D1641A"/>
    <w:rsid w:val="00D1642A"/>
    <w:rsid w:val="00D164E4"/>
    <w:rsid w:val="00D16703"/>
    <w:rsid w:val="00D16984"/>
    <w:rsid w:val="00D17F49"/>
    <w:rsid w:val="00D201D2"/>
    <w:rsid w:val="00D202E8"/>
    <w:rsid w:val="00D20A88"/>
    <w:rsid w:val="00D20B26"/>
    <w:rsid w:val="00D20E4B"/>
    <w:rsid w:val="00D21C2F"/>
    <w:rsid w:val="00D21D7C"/>
    <w:rsid w:val="00D220FA"/>
    <w:rsid w:val="00D222B4"/>
    <w:rsid w:val="00D223B9"/>
    <w:rsid w:val="00D224D1"/>
    <w:rsid w:val="00D22676"/>
    <w:rsid w:val="00D22AD6"/>
    <w:rsid w:val="00D23ABE"/>
    <w:rsid w:val="00D23D8A"/>
    <w:rsid w:val="00D24B69"/>
    <w:rsid w:val="00D25A69"/>
    <w:rsid w:val="00D26094"/>
    <w:rsid w:val="00D262E2"/>
    <w:rsid w:val="00D26566"/>
    <w:rsid w:val="00D2674D"/>
    <w:rsid w:val="00D26CD0"/>
    <w:rsid w:val="00D271A4"/>
    <w:rsid w:val="00D27362"/>
    <w:rsid w:val="00D27CB3"/>
    <w:rsid w:val="00D27E06"/>
    <w:rsid w:val="00D323A8"/>
    <w:rsid w:val="00D323AE"/>
    <w:rsid w:val="00D32A2C"/>
    <w:rsid w:val="00D3340B"/>
    <w:rsid w:val="00D342C3"/>
    <w:rsid w:val="00D343C5"/>
    <w:rsid w:val="00D34A82"/>
    <w:rsid w:val="00D34FC8"/>
    <w:rsid w:val="00D354AA"/>
    <w:rsid w:val="00D35C6C"/>
    <w:rsid w:val="00D35CE4"/>
    <w:rsid w:val="00D371B1"/>
    <w:rsid w:val="00D37744"/>
    <w:rsid w:val="00D377D5"/>
    <w:rsid w:val="00D37A02"/>
    <w:rsid w:val="00D400B2"/>
    <w:rsid w:val="00D40500"/>
    <w:rsid w:val="00D405AD"/>
    <w:rsid w:val="00D4068A"/>
    <w:rsid w:val="00D40926"/>
    <w:rsid w:val="00D4128D"/>
    <w:rsid w:val="00D4139F"/>
    <w:rsid w:val="00D416AA"/>
    <w:rsid w:val="00D41712"/>
    <w:rsid w:val="00D4201D"/>
    <w:rsid w:val="00D43066"/>
    <w:rsid w:val="00D435E8"/>
    <w:rsid w:val="00D43D1C"/>
    <w:rsid w:val="00D4437B"/>
    <w:rsid w:val="00D44851"/>
    <w:rsid w:val="00D4533E"/>
    <w:rsid w:val="00D454C5"/>
    <w:rsid w:val="00D455C3"/>
    <w:rsid w:val="00D455E2"/>
    <w:rsid w:val="00D455F9"/>
    <w:rsid w:val="00D457D0"/>
    <w:rsid w:val="00D45FE7"/>
    <w:rsid w:val="00D46476"/>
    <w:rsid w:val="00D46AF4"/>
    <w:rsid w:val="00D46F1B"/>
    <w:rsid w:val="00D47C33"/>
    <w:rsid w:val="00D511B6"/>
    <w:rsid w:val="00D51739"/>
    <w:rsid w:val="00D51B1C"/>
    <w:rsid w:val="00D51B70"/>
    <w:rsid w:val="00D51EF7"/>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771F"/>
    <w:rsid w:val="00D57896"/>
    <w:rsid w:val="00D60314"/>
    <w:rsid w:val="00D60A35"/>
    <w:rsid w:val="00D61B78"/>
    <w:rsid w:val="00D61EF9"/>
    <w:rsid w:val="00D63019"/>
    <w:rsid w:val="00D63139"/>
    <w:rsid w:val="00D64292"/>
    <w:rsid w:val="00D650F8"/>
    <w:rsid w:val="00D6515E"/>
    <w:rsid w:val="00D652B0"/>
    <w:rsid w:val="00D653F1"/>
    <w:rsid w:val="00D65B14"/>
    <w:rsid w:val="00D65C83"/>
    <w:rsid w:val="00D65F5E"/>
    <w:rsid w:val="00D664CA"/>
    <w:rsid w:val="00D6731E"/>
    <w:rsid w:val="00D67DB1"/>
    <w:rsid w:val="00D67F41"/>
    <w:rsid w:val="00D70621"/>
    <w:rsid w:val="00D70681"/>
    <w:rsid w:val="00D71215"/>
    <w:rsid w:val="00D716C6"/>
    <w:rsid w:val="00D7180D"/>
    <w:rsid w:val="00D71C87"/>
    <w:rsid w:val="00D7262A"/>
    <w:rsid w:val="00D72716"/>
    <w:rsid w:val="00D72C96"/>
    <w:rsid w:val="00D72C9D"/>
    <w:rsid w:val="00D732A5"/>
    <w:rsid w:val="00D73B31"/>
    <w:rsid w:val="00D73FD9"/>
    <w:rsid w:val="00D7401E"/>
    <w:rsid w:val="00D7422A"/>
    <w:rsid w:val="00D74955"/>
    <w:rsid w:val="00D75419"/>
    <w:rsid w:val="00D7566B"/>
    <w:rsid w:val="00D75D14"/>
    <w:rsid w:val="00D760E3"/>
    <w:rsid w:val="00D7626B"/>
    <w:rsid w:val="00D76340"/>
    <w:rsid w:val="00D769C7"/>
    <w:rsid w:val="00D773BD"/>
    <w:rsid w:val="00D77C72"/>
    <w:rsid w:val="00D77CB0"/>
    <w:rsid w:val="00D801CF"/>
    <w:rsid w:val="00D80945"/>
    <w:rsid w:val="00D80F02"/>
    <w:rsid w:val="00D80F63"/>
    <w:rsid w:val="00D81519"/>
    <w:rsid w:val="00D8240A"/>
    <w:rsid w:val="00D82B84"/>
    <w:rsid w:val="00D846D5"/>
    <w:rsid w:val="00D84FEA"/>
    <w:rsid w:val="00D85AD0"/>
    <w:rsid w:val="00D869D9"/>
    <w:rsid w:val="00D86BB7"/>
    <w:rsid w:val="00D86E91"/>
    <w:rsid w:val="00D86FFC"/>
    <w:rsid w:val="00D87374"/>
    <w:rsid w:val="00D87E90"/>
    <w:rsid w:val="00D90018"/>
    <w:rsid w:val="00D912CC"/>
    <w:rsid w:val="00D91490"/>
    <w:rsid w:val="00D91C8C"/>
    <w:rsid w:val="00D924B8"/>
    <w:rsid w:val="00D92A40"/>
    <w:rsid w:val="00D92CAF"/>
    <w:rsid w:val="00D92E7E"/>
    <w:rsid w:val="00D931BA"/>
    <w:rsid w:val="00D93439"/>
    <w:rsid w:val="00D936CD"/>
    <w:rsid w:val="00D93BEF"/>
    <w:rsid w:val="00D949B1"/>
    <w:rsid w:val="00D95340"/>
    <w:rsid w:val="00D9603A"/>
    <w:rsid w:val="00D96669"/>
    <w:rsid w:val="00D96A7B"/>
    <w:rsid w:val="00D96AFA"/>
    <w:rsid w:val="00D97676"/>
    <w:rsid w:val="00D9784A"/>
    <w:rsid w:val="00DA0290"/>
    <w:rsid w:val="00DA14FA"/>
    <w:rsid w:val="00DA1E58"/>
    <w:rsid w:val="00DA1ED6"/>
    <w:rsid w:val="00DA2B66"/>
    <w:rsid w:val="00DA2DCC"/>
    <w:rsid w:val="00DA3360"/>
    <w:rsid w:val="00DA35CB"/>
    <w:rsid w:val="00DA3841"/>
    <w:rsid w:val="00DA3930"/>
    <w:rsid w:val="00DA3A51"/>
    <w:rsid w:val="00DA3E13"/>
    <w:rsid w:val="00DA408F"/>
    <w:rsid w:val="00DA4152"/>
    <w:rsid w:val="00DA4185"/>
    <w:rsid w:val="00DA44E6"/>
    <w:rsid w:val="00DA4AF9"/>
    <w:rsid w:val="00DA4C5F"/>
    <w:rsid w:val="00DA4FE0"/>
    <w:rsid w:val="00DA626F"/>
    <w:rsid w:val="00DA65F6"/>
    <w:rsid w:val="00DA6DD2"/>
    <w:rsid w:val="00DA6FCD"/>
    <w:rsid w:val="00DA6FFF"/>
    <w:rsid w:val="00DA748C"/>
    <w:rsid w:val="00DA7733"/>
    <w:rsid w:val="00DA799D"/>
    <w:rsid w:val="00DA7B95"/>
    <w:rsid w:val="00DA7DD9"/>
    <w:rsid w:val="00DB12BE"/>
    <w:rsid w:val="00DB181F"/>
    <w:rsid w:val="00DB1BB1"/>
    <w:rsid w:val="00DB1D4D"/>
    <w:rsid w:val="00DB2046"/>
    <w:rsid w:val="00DB2299"/>
    <w:rsid w:val="00DB2594"/>
    <w:rsid w:val="00DB2806"/>
    <w:rsid w:val="00DB33BB"/>
    <w:rsid w:val="00DB364C"/>
    <w:rsid w:val="00DB3825"/>
    <w:rsid w:val="00DB398E"/>
    <w:rsid w:val="00DB3A9E"/>
    <w:rsid w:val="00DB3EF3"/>
    <w:rsid w:val="00DB4025"/>
    <w:rsid w:val="00DB407F"/>
    <w:rsid w:val="00DB411B"/>
    <w:rsid w:val="00DB4955"/>
    <w:rsid w:val="00DB4C99"/>
    <w:rsid w:val="00DB4FBA"/>
    <w:rsid w:val="00DB5C79"/>
    <w:rsid w:val="00DB6343"/>
    <w:rsid w:val="00DB63CA"/>
    <w:rsid w:val="00DB64C2"/>
    <w:rsid w:val="00DB6B1B"/>
    <w:rsid w:val="00DB74E1"/>
    <w:rsid w:val="00DB781C"/>
    <w:rsid w:val="00DB7960"/>
    <w:rsid w:val="00DB7F3F"/>
    <w:rsid w:val="00DB7F9E"/>
    <w:rsid w:val="00DC018E"/>
    <w:rsid w:val="00DC024F"/>
    <w:rsid w:val="00DC082D"/>
    <w:rsid w:val="00DC0C90"/>
    <w:rsid w:val="00DC0E14"/>
    <w:rsid w:val="00DC0FEB"/>
    <w:rsid w:val="00DC15D1"/>
    <w:rsid w:val="00DC28CF"/>
    <w:rsid w:val="00DC2C65"/>
    <w:rsid w:val="00DC2CD5"/>
    <w:rsid w:val="00DC2D67"/>
    <w:rsid w:val="00DC2E91"/>
    <w:rsid w:val="00DC364C"/>
    <w:rsid w:val="00DC3BE9"/>
    <w:rsid w:val="00DC4B98"/>
    <w:rsid w:val="00DC4BBD"/>
    <w:rsid w:val="00DC5B31"/>
    <w:rsid w:val="00DC5BFB"/>
    <w:rsid w:val="00DC639C"/>
    <w:rsid w:val="00DC6886"/>
    <w:rsid w:val="00DC6AB1"/>
    <w:rsid w:val="00DC6D2F"/>
    <w:rsid w:val="00DC6D59"/>
    <w:rsid w:val="00DC6F05"/>
    <w:rsid w:val="00DC7723"/>
    <w:rsid w:val="00DC7785"/>
    <w:rsid w:val="00DD1072"/>
    <w:rsid w:val="00DD15C9"/>
    <w:rsid w:val="00DD1A3E"/>
    <w:rsid w:val="00DD1B15"/>
    <w:rsid w:val="00DD23C7"/>
    <w:rsid w:val="00DD2523"/>
    <w:rsid w:val="00DD273B"/>
    <w:rsid w:val="00DD2BC5"/>
    <w:rsid w:val="00DD40FE"/>
    <w:rsid w:val="00DD45ED"/>
    <w:rsid w:val="00DD5C31"/>
    <w:rsid w:val="00DD6016"/>
    <w:rsid w:val="00DD61CD"/>
    <w:rsid w:val="00DD698D"/>
    <w:rsid w:val="00DD6A1D"/>
    <w:rsid w:val="00DD7BA8"/>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E69"/>
    <w:rsid w:val="00DE6FF9"/>
    <w:rsid w:val="00DE7326"/>
    <w:rsid w:val="00DE7A76"/>
    <w:rsid w:val="00DE7C68"/>
    <w:rsid w:val="00DF0410"/>
    <w:rsid w:val="00DF060E"/>
    <w:rsid w:val="00DF0871"/>
    <w:rsid w:val="00DF0CCE"/>
    <w:rsid w:val="00DF0DA4"/>
    <w:rsid w:val="00DF10CE"/>
    <w:rsid w:val="00DF1879"/>
    <w:rsid w:val="00DF1A0F"/>
    <w:rsid w:val="00DF1B3A"/>
    <w:rsid w:val="00DF209B"/>
    <w:rsid w:val="00DF26BA"/>
    <w:rsid w:val="00DF34D5"/>
    <w:rsid w:val="00DF3563"/>
    <w:rsid w:val="00DF36BC"/>
    <w:rsid w:val="00DF394E"/>
    <w:rsid w:val="00DF3BAD"/>
    <w:rsid w:val="00DF4276"/>
    <w:rsid w:val="00DF4A43"/>
    <w:rsid w:val="00DF4CC3"/>
    <w:rsid w:val="00DF5532"/>
    <w:rsid w:val="00DF5CA1"/>
    <w:rsid w:val="00DF61EA"/>
    <w:rsid w:val="00DF628C"/>
    <w:rsid w:val="00DF6565"/>
    <w:rsid w:val="00DF66F9"/>
    <w:rsid w:val="00DF697D"/>
    <w:rsid w:val="00DF6F54"/>
    <w:rsid w:val="00DF72B9"/>
    <w:rsid w:val="00DF756F"/>
    <w:rsid w:val="00DF7933"/>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94F"/>
    <w:rsid w:val="00E07B6D"/>
    <w:rsid w:val="00E10C82"/>
    <w:rsid w:val="00E10E33"/>
    <w:rsid w:val="00E110B7"/>
    <w:rsid w:val="00E1113F"/>
    <w:rsid w:val="00E11171"/>
    <w:rsid w:val="00E115D0"/>
    <w:rsid w:val="00E12261"/>
    <w:rsid w:val="00E123F9"/>
    <w:rsid w:val="00E128F1"/>
    <w:rsid w:val="00E1318C"/>
    <w:rsid w:val="00E13365"/>
    <w:rsid w:val="00E13375"/>
    <w:rsid w:val="00E133E1"/>
    <w:rsid w:val="00E13E62"/>
    <w:rsid w:val="00E13FA9"/>
    <w:rsid w:val="00E14064"/>
    <w:rsid w:val="00E14F94"/>
    <w:rsid w:val="00E15492"/>
    <w:rsid w:val="00E157E4"/>
    <w:rsid w:val="00E15866"/>
    <w:rsid w:val="00E16225"/>
    <w:rsid w:val="00E1679E"/>
    <w:rsid w:val="00E16875"/>
    <w:rsid w:val="00E16990"/>
    <w:rsid w:val="00E16BF9"/>
    <w:rsid w:val="00E1701A"/>
    <w:rsid w:val="00E17227"/>
    <w:rsid w:val="00E17597"/>
    <w:rsid w:val="00E176A5"/>
    <w:rsid w:val="00E17A29"/>
    <w:rsid w:val="00E17D68"/>
    <w:rsid w:val="00E2030F"/>
    <w:rsid w:val="00E20B3E"/>
    <w:rsid w:val="00E20F54"/>
    <w:rsid w:val="00E21519"/>
    <w:rsid w:val="00E2191D"/>
    <w:rsid w:val="00E2292B"/>
    <w:rsid w:val="00E229B5"/>
    <w:rsid w:val="00E22FB3"/>
    <w:rsid w:val="00E232C9"/>
    <w:rsid w:val="00E237B0"/>
    <w:rsid w:val="00E23AAF"/>
    <w:rsid w:val="00E241BC"/>
    <w:rsid w:val="00E2522F"/>
    <w:rsid w:val="00E25D4D"/>
    <w:rsid w:val="00E25E86"/>
    <w:rsid w:val="00E261BA"/>
    <w:rsid w:val="00E265D7"/>
    <w:rsid w:val="00E268DE"/>
    <w:rsid w:val="00E2697F"/>
    <w:rsid w:val="00E271A5"/>
    <w:rsid w:val="00E27374"/>
    <w:rsid w:val="00E27A75"/>
    <w:rsid w:val="00E30989"/>
    <w:rsid w:val="00E30AD8"/>
    <w:rsid w:val="00E30E11"/>
    <w:rsid w:val="00E31635"/>
    <w:rsid w:val="00E32F85"/>
    <w:rsid w:val="00E3302C"/>
    <w:rsid w:val="00E33767"/>
    <w:rsid w:val="00E34693"/>
    <w:rsid w:val="00E34BBC"/>
    <w:rsid w:val="00E3563B"/>
    <w:rsid w:val="00E356B4"/>
    <w:rsid w:val="00E358EA"/>
    <w:rsid w:val="00E35AE4"/>
    <w:rsid w:val="00E35F6B"/>
    <w:rsid w:val="00E364C9"/>
    <w:rsid w:val="00E364EA"/>
    <w:rsid w:val="00E36C79"/>
    <w:rsid w:val="00E37347"/>
    <w:rsid w:val="00E37379"/>
    <w:rsid w:val="00E37510"/>
    <w:rsid w:val="00E3779E"/>
    <w:rsid w:val="00E37874"/>
    <w:rsid w:val="00E37AC2"/>
    <w:rsid w:val="00E406CA"/>
    <w:rsid w:val="00E40C4E"/>
    <w:rsid w:val="00E40F64"/>
    <w:rsid w:val="00E413BC"/>
    <w:rsid w:val="00E41A04"/>
    <w:rsid w:val="00E41D74"/>
    <w:rsid w:val="00E42668"/>
    <w:rsid w:val="00E42E89"/>
    <w:rsid w:val="00E42E96"/>
    <w:rsid w:val="00E445F8"/>
    <w:rsid w:val="00E462BB"/>
    <w:rsid w:val="00E4646E"/>
    <w:rsid w:val="00E468D1"/>
    <w:rsid w:val="00E47671"/>
    <w:rsid w:val="00E47B7B"/>
    <w:rsid w:val="00E47BFA"/>
    <w:rsid w:val="00E47C6E"/>
    <w:rsid w:val="00E47DDF"/>
    <w:rsid w:val="00E50143"/>
    <w:rsid w:val="00E5059D"/>
    <w:rsid w:val="00E506E0"/>
    <w:rsid w:val="00E50B59"/>
    <w:rsid w:val="00E50C8B"/>
    <w:rsid w:val="00E51093"/>
    <w:rsid w:val="00E511D3"/>
    <w:rsid w:val="00E51913"/>
    <w:rsid w:val="00E52133"/>
    <w:rsid w:val="00E53514"/>
    <w:rsid w:val="00E53F94"/>
    <w:rsid w:val="00E5412B"/>
    <w:rsid w:val="00E5412E"/>
    <w:rsid w:val="00E543ED"/>
    <w:rsid w:val="00E54C9D"/>
    <w:rsid w:val="00E55164"/>
    <w:rsid w:val="00E55312"/>
    <w:rsid w:val="00E55DE9"/>
    <w:rsid w:val="00E55E8A"/>
    <w:rsid w:val="00E5628E"/>
    <w:rsid w:val="00E567C1"/>
    <w:rsid w:val="00E57390"/>
    <w:rsid w:val="00E5776B"/>
    <w:rsid w:val="00E57E1C"/>
    <w:rsid w:val="00E608E0"/>
    <w:rsid w:val="00E60BF9"/>
    <w:rsid w:val="00E60D1D"/>
    <w:rsid w:val="00E60D28"/>
    <w:rsid w:val="00E60D41"/>
    <w:rsid w:val="00E61313"/>
    <w:rsid w:val="00E61380"/>
    <w:rsid w:val="00E62118"/>
    <w:rsid w:val="00E62296"/>
    <w:rsid w:val="00E62DD1"/>
    <w:rsid w:val="00E637BA"/>
    <w:rsid w:val="00E63AE2"/>
    <w:rsid w:val="00E643E8"/>
    <w:rsid w:val="00E644ED"/>
    <w:rsid w:val="00E6498C"/>
    <w:rsid w:val="00E64C01"/>
    <w:rsid w:val="00E64ECC"/>
    <w:rsid w:val="00E65190"/>
    <w:rsid w:val="00E6595C"/>
    <w:rsid w:val="00E6610F"/>
    <w:rsid w:val="00E70178"/>
    <w:rsid w:val="00E70259"/>
    <w:rsid w:val="00E719B8"/>
    <w:rsid w:val="00E71EA1"/>
    <w:rsid w:val="00E7200B"/>
    <w:rsid w:val="00E722C6"/>
    <w:rsid w:val="00E722D3"/>
    <w:rsid w:val="00E7363F"/>
    <w:rsid w:val="00E737A4"/>
    <w:rsid w:val="00E73A39"/>
    <w:rsid w:val="00E73DCB"/>
    <w:rsid w:val="00E74559"/>
    <w:rsid w:val="00E7460F"/>
    <w:rsid w:val="00E74835"/>
    <w:rsid w:val="00E748A2"/>
    <w:rsid w:val="00E748F2"/>
    <w:rsid w:val="00E74F31"/>
    <w:rsid w:val="00E753BA"/>
    <w:rsid w:val="00E75AA8"/>
    <w:rsid w:val="00E75B66"/>
    <w:rsid w:val="00E765CF"/>
    <w:rsid w:val="00E766BC"/>
    <w:rsid w:val="00E768A9"/>
    <w:rsid w:val="00E76A6C"/>
    <w:rsid w:val="00E777F3"/>
    <w:rsid w:val="00E779ED"/>
    <w:rsid w:val="00E77F79"/>
    <w:rsid w:val="00E80118"/>
    <w:rsid w:val="00E81532"/>
    <w:rsid w:val="00E81CF5"/>
    <w:rsid w:val="00E820D0"/>
    <w:rsid w:val="00E82754"/>
    <w:rsid w:val="00E82FB9"/>
    <w:rsid w:val="00E832E9"/>
    <w:rsid w:val="00E83C02"/>
    <w:rsid w:val="00E83FD7"/>
    <w:rsid w:val="00E83FE7"/>
    <w:rsid w:val="00E84540"/>
    <w:rsid w:val="00E84E9D"/>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DFE"/>
    <w:rsid w:val="00E95E02"/>
    <w:rsid w:val="00E95F73"/>
    <w:rsid w:val="00E96842"/>
    <w:rsid w:val="00E968E5"/>
    <w:rsid w:val="00E96946"/>
    <w:rsid w:val="00E96D1D"/>
    <w:rsid w:val="00E97321"/>
    <w:rsid w:val="00E97D68"/>
    <w:rsid w:val="00E97E9F"/>
    <w:rsid w:val="00EA1199"/>
    <w:rsid w:val="00EA1A42"/>
    <w:rsid w:val="00EA1E58"/>
    <w:rsid w:val="00EA205D"/>
    <w:rsid w:val="00EA251B"/>
    <w:rsid w:val="00EA2E70"/>
    <w:rsid w:val="00EA2F41"/>
    <w:rsid w:val="00EA347B"/>
    <w:rsid w:val="00EA348F"/>
    <w:rsid w:val="00EA3AE8"/>
    <w:rsid w:val="00EA3BA1"/>
    <w:rsid w:val="00EA498D"/>
    <w:rsid w:val="00EA49C1"/>
    <w:rsid w:val="00EA5CE3"/>
    <w:rsid w:val="00EA735D"/>
    <w:rsid w:val="00EA7AF6"/>
    <w:rsid w:val="00EB06D1"/>
    <w:rsid w:val="00EB06DA"/>
    <w:rsid w:val="00EB0D6F"/>
    <w:rsid w:val="00EB1143"/>
    <w:rsid w:val="00EB118E"/>
    <w:rsid w:val="00EB1331"/>
    <w:rsid w:val="00EB15CE"/>
    <w:rsid w:val="00EB1643"/>
    <w:rsid w:val="00EB1990"/>
    <w:rsid w:val="00EB241E"/>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5B7E"/>
    <w:rsid w:val="00EB7A78"/>
    <w:rsid w:val="00EB7D90"/>
    <w:rsid w:val="00EB7E71"/>
    <w:rsid w:val="00EC04D3"/>
    <w:rsid w:val="00EC098C"/>
    <w:rsid w:val="00EC0C87"/>
    <w:rsid w:val="00EC0CF9"/>
    <w:rsid w:val="00EC1190"/>
    <w:rsid w:val="00EC1C3F"/>
    <w:rsid w:val="00EC1E1A"/>
    <w:rsid w:val="00EC1EDA"/>
    <w:rsid w:val="00EC35B7"/>
    <w:rsid w:val="00EC380E"/>
    <w:rsid w:val="00EC48F1"/>
    <w:rsid w:val="00EC4B10"/>
    <w:rsid w:val="00EC4B2F"/>
    <w:rsid w:val="00EC5339"/>
    <w:rsid w:val="00EC539B"/>
    <w:rsid w:val="00EC53D2"/>
    <w:rsid w:val="00EC5C7F"/>
    <w:rsid w:val="00EC63DD"/>
    <w:rsid w:val="00EC69F4"/>
    <w:rsid w:val="00EC6BC7"/>
    <w:rsid w:val="00EC6D78"/>
    <w:rsid w:val="00EC709C"/>
    <w:rsid w:val="00EC7373"/>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5CA6"/>
    <w:rsid w:val="00ED634B"/>
    <w:rsid w:val="00ED6788"/>
    <w:rsid w:val="00ED694C"/>
    <w:rsid w:val="00ED6BFC"/>
    <w:rsid w:val="00ED76AD"/>
    <w:rsid w:val="00ED7BF5"/>
    <w:rsid w:val="00EE009E"/>
    <w:rsid w:val="00EE04F4"/>
    <w:rsid w:val="00EE08C2"/>
    <w:rsid w:val="00EE0DD3"/>
    <w:rsid w:val="00EE0FF4"/>
    <w:rsid w:val="00EE112D"/>
    <w:rsid w:val="00EE1963"/>
    <w:rsid w:val="00EE1D58"/>
    <w:rsid w:val="00EE1DCB"/>
    <w:rsid w:val="00EE3052"/>
    <w:rsid w:val="00EE3559"/>
    <w:rsid w:val="00EE38A4"/>
    <w:rsid w:val="00EE3A84"/>
    <w:rsid w:val="00EE3C92"/>
    <w:rsid w:val="00EE4199"/>
    <w:rsid w:val="00EE4706"/>
    <w:rsid w:val="00EE57CD"/>
    <w:rsid w:val="00EE57F5"/>
    <w:rsid w:val="00EE5915"/>
    <w:rsid w:val="00EE5EEE"/>
    <w:rsid w:val="00EE604C"/>
    <w:rsid w:val="00EE7A5A"/>
    <w:rsid w:val="00EE7B18"/>
    <w:rsid w:val="00EE7D62"/>
    <w:rsid w:val="00EF0119"/>
    <w:rsid w:val="00EF0358"/>
    <w:rsid w:val="00EF04F2"/>
    <w:rsid w:val="00EF164C"/>
    <w:rsid w:val="00EF225B"/>
    <w:rsid w:val="00EF25E4"/>
    <w:rsid w:val="00EF26BA"/>
    <w:rsid w:val="00EF2944"/>
    <w:rsid w:val="00EF427B"/>
    <w:rsid w:val="00EF4C4B"/>
    <w:rsid w:val="00EF52D4"/>
    <w:rsid w:val="00EF56CB"/>
    <w:rsid w:val="00EF592F"/>
    <w:rsid w:val="00EF593B"/>
    <w:rsid w:val="00EF6360"/>
    <w:rsid w:val="00EF6CF9"/>
    <w:rsid w:val="00EF7888"/>
    <w:rsid w:val="00EF7EA5"/>
    <w:rsid w:val="00F00AF2"/>
    <w:rsid w:val="00F0114F"/>
    <w:rsid w:val="00F025C9"/>
    <w:rsid w:val="00F02659"/>
    <w:rsid w:val="00F029C6"/>
    <w:rsid w:val="00F02A0F"/>
    <w:rsid w:val="00F02D58"/>
    <w:rsid w:val="00F0301C"/>
    <w:rsid w:val="00F0358E"/>
    <w:rsid w:val="00F03697"/>
    <w:rsid w:val="00F03DEE"/>
    <w:rsid w:val="00F03F9D"/>
    <w:rsid w:val="00F0461D"/>
    <w:rsid w:val="00F04FE8"/>
    <w:rsid w:val="00F04FE9"/>
    <w:rsid w:val="00F0523F"/>
    <w:rsid w:val="00F05648"/>
    <w:rsid w:val="00F0689A"/>
    <w:rsid w:val="00F06BD9"/>
    <w:rsid w:val="00F075DA"/>
    <w:rsid w:val="00F0763D"/>
    <w:rsid w:val="00F07676"/>
    <w:rsid w:val="00F0778B"/>
    <w:rsid w:val="00F07B3E"/>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4FEA"/>
    <w:rsid w:val="00F15EDD"/>
    <w:rsid w:val="00F1636E"/>
    <w:rsid w:val="00F16407"/>
    <w:rsid w:val="00F16577"/>
    <w:rsid w:val="00F16606"/>
    <w:rsid w:val="00F1702F"/>
    <w:rsid w:val="00F179C3"/>
    <w:rsid w:val="00F17C7F"/>
    <w:rsid w:val="00F20076"/>
    <w:rsid w:val="00F20D6B"/>
    <w:rsid w:val="00F21503"/>
    <w:rsid w:val="00F21916"/>
    <w:rsid w:val="00F21AAC"/>
    <w:rsid w:val="00F21E4A"/>
    <w:rsid w:val="00F22833"/>
    <w:rsid w:val="00F22DEB"/>
    <w:rsid w:val="00F233EC"/>
    <w:rsid w:val="00F2389C"/>
    <w:rsid w:val="00F23C4F"/>
    <w:rsid w:val="00F2403B"/>
    <w:rsid w:val="00F2463D"/>
    <w:rsid w:val="00F246D2"/>
    <w:rsid w:val="00F24C8B"/>
    <w:rsid w:val="00F250E8"/>
    <w:rsid w:val="00F251D6"/>
    <w:rsid w:val="00F2582E"/>
    <w:rsid w:val="00F259C2"/>
    <w:rsid w:val="00F26B0A"/>
    <w:rsid w:val="00F26E6C"/>
    <w:rsid w:val="00F278D2"/>
    <w:rsid w:val="00F27D3E"/>
    <w:rsid w:val="00F3135E"/>
    <w:rsid w:val="00F32516"/>
    <w:rsid w:val="00F3281A"/>
    <w:rsid w:val="00F33F3A"/>
    <w:rsid w:val="00F352B8"/>
    <w:rsid w:val="00F3560C"/>
    <w:rsid w:val="00F35D40"/>
    <w:rsid w:val="00F3624D"/>
    <w:rsid w:val="00F362B4"/>
    <w:rsid w:val="00F36688"/>
    <w:rsid w:val="00F371BF"/>
    <w:rsid w:val="00F37308"/>
    <w:rsid w:val="00F375D0"/>
    <w:rsid w:val="00F37993"/>
    <w:rsid w:val="00F37C55"/>
    <w:rsid w:val="00F37CB0"/>
    <w:rsid w:val="00F40A9B"/>
    <w:rsid w:val="00F414D7"/>
    <w:rsid w:val="00F41C1F"/>
    <w:rsid w:val="00F420CB"/>
    <w:rsid w:val="00F42795"/>
    <w:rsid w:val="00F4281B"/>
    <w:rsid w:val="00F42C97"/>
    <w:rsid w:val="00F42EEA"/>
    <w:rsid w:val="00F432FF"/>
    <w:rsid w:val="00F43457"/>
    <w:rsid w:val="00F43768"/>
    <w:rsid w:val="00F43F47"/>
    <w:rsid w:val="00F44271"/>
    <w:rsid w:val="00F444CD"/>
    <w:rsid w:val="00F44C15"/>
    <w:rsid w:val="00F45039"/>
    <w:rsid w:val="00F45607"/>
    <w:rsid w:val="00F45CDA"/>
    <w:rsid w:val="00F45E28"/>
    <w:rsid w:val="00F46C07"/>
    <w:rsid w:val="00F47DCE"/>
    <w:rsid w:val="00F5003D"/>
    <w:rsid w:val="00F5017C"/>
    <w:rsid w:val="00F509D9"/>
    <w:rsid w:val="00F51053"/>
    <w:rsid w:val="00F51FD2"/>
    <w:rsid w:val="00F521C1"/>
    <w:rsid w:val="00F523C3"/>
    <w:rsid w:val="00F52A30"/>
    <w:rsid w:val="00F52D8D"/>
    <w:rsid w:val="00F52E9F"/>
    <w:rsid w:val="00F52ECD"/>
    <w:rsid w:val="00F52FFE"/>
    <w:rsid w:val="00F532C9"/>
    <w:rsid w:val="00F53F0F"/>
    <w:rsid w:val="00F540A4"/>
    <w:rsid w:val="00F541B9"/>
    <w:rsid w:val="00F54326"/>
    <w:rsid w:val="00F5464E"/>
    <w:rsid w:val="00F547F9"/>
    <w:rsid w:val="00F54823"/>
    <w:rsid w:val="00F551A7"/>
    <w:rsid w:val="00F551E6"/>
    <w:rsid w:val="00F55D7B"/>
    <w:rsid w:val="00F56D3F"/>
    <w:rsid w:val="00F57048"/>
    <w:rsid w:val="00F5787F"/>
    <w:rsid w:val="00F60493"/>
    <w:rsid w:val="00F60D56"/>
    <w:rsid w:val="00F60F25"/>
    <w:rsid w:val="00F61831"/>
    <w:rsid w:val="00F619F9"/>
    <w:rsid w:val="00F61C50"/>
    <w:rsid w:val="00F62286"/>
    <w:rsid w:val="00F634BB"/>
    <w:rsid w:val="00F63868"/>
    <w:rsid w:val="00F64082"/>
    <w:rsid w:val="00F64754"/>
    <w:rsid w:val="00F64A76"/>
    <w:rsid w:val="00F659EB"/>
    <w:rsid w:val="00F65C3B"/>
    <w:rsid w:val="00F67D94"/>
    <w:rsid w:val="00F70961"/>
    <w:rsid w:val="00F70D99"/>
    <w:rsid w:val="00F71213"/>
    <w:rsid w:val="00F725D9"/>
    <w:rsid w:val="00F7294D"/>
    <w:rsid w:val="00F72EC8"/>
    <w:rsid w:val="00F733AA"/>
    <w:rsid w:val="00F737C3"/>
    <w:rsid w:val="00F738CA"/>
    <w:rsid w:val="00F742C7"/>
    <w:rsid w:val="00F749BC"/>
    <w:rsid w:val="00F74DE0"/>
    <w:rsid w:val="00F7500D"/>
    <w:rsid w:val="00F75CEB"/>
    <w:rsid w:val="00F7646D"/>
    <w:rsid w:val="00F76A2B"/>
    <w:rsid w:val="00F76AE8"/>
    <w:rsid w:val="00F76BC0"/>
    <w:rsid w:val="00F76F96"/>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54D"/>
    <w:rsid w:val="00F85A76"/>
    <w:rsid w:val="00F860F7"/>
    <w:rsid w:val="00F86A1E"/>
    <w:rsid w:val="00F86F27"/>
    <w:rsid w:val="00F87A13"/>
    <w:rsid w:val="00F87B8A"/>
    <w:rsid w:val="00F87D79"/>
    <w:rsid w:val="00F87E37"/>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2C4"/>
    <w:rsid w:val="00F96779"/>
    <w:rsid w:val="00FA091D"/>
    <w:rsid w:val="00FA0BB0"/>
    <w:rsid w:val="00FA0EDC"/>
    <w:rsid w:val="00FA137B"/>
    <w:rsid w:val="00FA1B7E"/>
    <w:rsid w:val="00FA28D8"/>
    <w:rsid w:val="00FA3ABF"/>
    <w:rsid w:val="00FA3B32"/>
    <w:rsid w:val="00FA3F5B"/>
    <w:rsid w:val="00FA3F68"/>
    <w:rsid w:val="00FA49FC"/>
    <w:rsid w:val="00FA563C"/>
    <w:rsid w:val="00FA5847"/>
    <w:rsid w:val="00FA5A40"/>
    <w:rsid w:val="00FA616F"/>
    <w:rsid w:val="00FA63CA"/>
    <w:rsid w:val="00FA7847"/>
    <w:rsid w:val="00FA7E25"/>
    <w:rsid w:val="00FB0C33"/>
    <w:rsid w:val="00FB1039"/>
    <w:rsid w:val="00FB12E3"/>
    <w:rsid w:val="00FB1754"/>
    <w:rsid w:val="00FB241E"/>
    <w:rsid w:val="00FB2448"/>
    <w:rsid w:val="00FB2827"/>
    <w:rsid w:val="00FB2BEA"/>
    <w:rsid w:val="00FB3CE0"/>
    <w:rsid w:val="00FB4121"/>
    <w:rsid w:val="00FB49A0"/>
    <w:rsid w:val="00FB4ACA"/>
    <w:rsid w:val="00FB4EFC"/>
    <w:rsid w:val="00FB5A2D"/>
    <w:rsid w:val="00FB60CA"/>
    <w:rsid w:val="00FB6141"/>
    <w:rsid w:val="00FB62BE"/>
    <w:rsid w:val="00FB6B53"/>
    <w:rsid w:val="00FB6C31"/>
    <w:rsid w:val="00FB6E4C"/>
    <w:rsid w:val="00FB6E84"/>
    <w:rsid w:val="00FB75CD"/>
    <w:rsid w:val="00FC0001"/>
    <w:rsid w:val="00FC0D23"/>
    <w:rsid w:val="00FC15F2"/>
    <w:rsid w:val="00FC1D39"/>
    <w:rsid w:val="00FC1DF6"/>
    <w:rsid w:val="00FC2143"/>
    <w:rsid w:val="00FC2609"/>
    <w:rsid w:val="00FC2D0E"/>
    <w:rsid w:val="00FC2FBC"/>
    <w:rsid w:val="00FC35CF"/>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C97"/>
    <w:rsid w:val="00FD4E44"/>
    <w:rsid w:val="00FD538C"/>
    <w:rsid w:val="00FD59B0"/>
    <w:rsid w:val="00FD5D30"/>
    <w:rsid w:val="00FD6AF1"/>
    <w:rsid w:val="00FD75FD"/>
    <w:rsid w:val="00FD7F6B"/>
    <w:rsid w:val="00FE06A4"/>
    <w:rsid w:val="00FE12C0"/>
    <w:rsid w:val="00FE1337"/>
    <w:rsid w:val="00FE1A0D"/>
    <w:rsid w:val="00FE2B02"/>
    <w:rsid w:val="00FE2F3B"/>
    <w:rsid w:val="00FE3419"/>
    <w:rsid w:val="00FE3C35"/>
    <w:rsid w:val="00FE3C58"/>
    <w:rsid w:val="00FE4C92"/>
    <w:rsid w:val="00FE5D18"/>
    <w:rsid w:val="00FE5FEB"/>
    <w:rsid w:val="00FE652C"/>
    <w:rsid w:val="00FE65EF"/>
    <w:rsid w:val="00FE670A"/>
    <w:rsid w:val="00FE6D38"/>
    <w:rsid w:val="00FE6FB9"/>
    <w:rsid w:val="00FE7030"/>
    <w:rsid w:val="00FE71D1"/>
    <w:rsid w:val="00FE7DC6"/>
    <w:rsid w:val="00FE7EFE"/>
    <w:rsid w:val="00FF06C3"/>
    <w:rsid w:val="00FF087E"/>
    <w:rsid w:val="00FF09E3"/>
    <w:rsid w:val="00FF11EF"/>
    <w:rsid w:val="00FF1640"/>
    <w:rsid w:val="00FF1B42"/>
    <w:rsid w:val="00FF20CD"/>
    <w:rsid w:val="00FF21D5"/>
    <w:rsid w:val="00FF2336"/>
    <w:rsid w:val="00FF330E"/>
    <w:rsid w:val="00FF3F65"/>
    <w:rsid w:val="00FF4312"/>
    <w:rsid w:val="00FF49ED"/>
    <w:rsid w:val="00FF4B13"/>
    <w:rsid w:val="00FF4F07"/>
    <w:rsid w:val="00FF5642"/>
    <w:rsid w:val="00FF7010"/>
    <w:rsid w:val="00FF750A"/>
    <w:rsid w:val="00FF7648"/>
    <w:rsid w:val="00FF79D8"/>
    <w:rsid w:val="00FF7C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3C305"/>
  <w15:docId w15:val="{C5C91506-EDBC-4813-8A79-A004D450A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rPr>
  </w:style>
  <w:style w:type="table" w:styleId="TableGrid">
    <w:name w:val="Table Grid"/>
    <w:basedOn w:val="TableNormal"/>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link w:val="TAHCar"/>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47085A"/>
    <w:rPr>
      <w:rFonts w:ascii="SimSun" w:hAnsi="SimSun" w:cs="SimSun"/>
      <w:color w:val="000000"/>
      <w:sz w:val="24"/>
      <w:szCs w:val="24"/>
      <w:lang w:eastAsia="zh-CN"/>
    </w:rPr>
  </w:style>
  <w:style w:type="paragraph" w:customStyle="1" w:styleId="Text1">
    <w:name w:val="Text 1"/>
    <w:rsid w:val="00A15AB9"/>
    <w:pPr>
      <w:spacing w:after="240"/>
      <w:jc w:val="both"/>
    </w:pPr>
    <w:rPr>
      <w:rFonts w:ascii="Arial" w:eastAsia="Gulim" w:hAnsi="Arial" w:cs="Arial"/>
      <w:sz w:val="24"/>
      <w:szCs w:val="24"/>
      <w:lang w:eastAsia="en-US"/>
    </w:rPr>
  </w:style>
  <w:style w:type="paragraph" w:customStyle="1" w:styleId="TAR">
    <w:name w:val="TAR"/>
    <w:basedOn w:val="TAL"/>
    <w:rsid w:val="00FE7030"/>
    <w:pPr>
      <w:overflowPunct w:val="0"/>
      <w:autoSpaceDE w:val="0"/>
      <w:autoSpaceDN w:val="0"/>
      <w:adjustRightInd w:val="0"/>
      <w:jc w:val="right"/>
      <w:textAlignment w:val="baseline"/>
    </w:pPr>
  </w:style>
  <w:style w:type="character" w:customStyle="1" w:styleId="TAHCar">
    <w:name w:val="TAH Car"/>
    <w:link w:val="TAH"/>
    <w:locked/>
    <w:rsid w:val="00FE7030"/>
    <w:rPr>
      <w:rFonts w:ascii="Arial" w:hAnsi="Arial"/>
      <w:b/>
      <w:color w:val="000000"/>
      <w:sz w:val="18"/>
      <w:lang w:eastAsia="en-GB"/>
    </w:rPr>
  </w:style>
  <w:style w:type="character" w:customStyle="1" w:styleId="fontstyle01">
    <w:name w:val="fontstyle01"/>
    <w:basedOn w:val="DefaultParagraphFont"/>
    <w:rsid w:val="006A2436"/>
    <w:rPr>
      <w:rFonts w:ascii="Arial" w:hAnsi="Arial" w:cs="Arial"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42151145">
      <w:bodyDiv w:val="1"/>
      <w:marLeft w:val="0"/>
      <w:marRight w:val="0"/>
      <w:marTop w:val="0"/>
      <w:marBottom w:val="0"/>
      <w:divBdr>
        <w:top w:val="none" w:sz="0" w:space="0" w:color="auto"/>
        <w:left w:val="none" w:sz="0" w:space="0" w:color="auto"/>
        <w:bottom w:val="none" w:sz="0" w:space="0" w:color="auto"/>
        <w:right w:val="none" w:sz="0" w:space="0" w:color="auto"/>
      </w:divBdr>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6135545">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23489371">
      <w:bodyDiv w:val="1"/>
      <w:marLeft w:val="0"/>
      <w:marRight w:val="0"/>
      <w:marTop w:val="0"/>
      <w:marBottom w:val="0"/>
      <w:divBdr>
        <w:top w:val="none" w:sz="0" w:space="0" w:color="auto"/>
        <w:left w:val="none" w:sz="0" w:space="0" w:color="auto"/>
        <w:bottom w:val="none" w:sz="0" w:space="0" w:color="auto"/>
        <w:right w:val="none" w:sz="0" w:space="0" w:color="auto"/>
      </w:divBdr>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15523707">
      <w:bodyDiv w:val="1"/>
      <w:marLeft w:val="0"/>
      <w:marRight w:val="0"/>
      <w:marTop w:val="0"/>
      <w:marBottom w:val="0"/>
      <w:divBdr>
        <w:top w:val="none" w:sz="0" w:space="0" w:color="auto"/>
        <w:left w:val="none" w:sz="0" w:space="0" w:color="auto"/>
        <w:bottom w:val="none" w:sz="0" w:space="0" w:color="auto"/>
        <w:right w:val="none" w:sz="0" w:space="0" w:color="auto"/>
      </w:divBdr>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png"/><Relationship Id="rId50" Type="http://schemas.openxmlformats.org/officeDocument/2006/relationships/package" Target="embeddings/Microsoft_Visio_Drawing1.vsdx"/><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image" Target="media/image34.w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4.e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emf"/><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package" Target="embeddings/Microsoft_Visio_Drawing12.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png"/><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43.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RAN1_87</b:Tag>
    <b:SourceType>JournalArticle</b:SourceType>
    <b:Guid>{3B54B8B5-D8E4-4256-93CA-567F93525189}</b:Guid>
    <b:RefOrder>1</b:RefOrder>
  </b:Source>
  <b:Source>
    <b:Tag>RAN1_AH_Jan17</b:Tag>
    <b:SourceType>JournalArticle</b:SourceType>
    <b:Guid>{88D9AF96-05E0-4CEA-BBFA-7DFB6912B1A0}</b:Guid>
    <b:RefOrder>2</b:RefOrder>
  </b:Source>
  <b:Source>
    <b:Tag>R1166710</b:Tag>
    <b:SourceType>JournalArticle</b:SourceType>
    <b:Guid>{4C2687C7-FF37-4B86-8097-A60CB26A8E6E}</b:Guid>
    <b:RefOrder>3</b:RefOrder>
  </b:Source>
  <b:Source>
    <b:Tag>mmMAGIC_D21</b:Tag>
    <b:SourceType>JournalArticle</b:SourceType>
    <b:Guid>{060203A1-5A2F-4CF8-B5F3-9F1B7222CBCF}</b:Guid>
    <b:RefOrder>4</b:RefOrder>
  </b:Source>
</b:Sources>
</file>

<file path=customXml/itemProps1.xml><?xml version="1.0" encoding="utf-8"?>
<ds:datastoreItem xmlns:ds="http://schemas.openxmlformats.org/officeDocument/2006/customXml" ds:itemID="{ECD091A8-8EC3-4BD3-96BC-BB1BF5ABE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2899</Words>
  <Characters>16525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Yinan Qi</cp:lastModifiedBy>
  <cp:revision>8</cp:revision>
  <cp:lastPrinted>2015-11-06T18:27:00Z</cp:lastPrinted>
  <dcterms:created xsi:type="dcterms:W3CDTF">2019-09-23T10:34:00Z</dcterms:created>
  <dcterms:modified xsi:type="dcterms:W3CDTF">2019-10-03T15:53:00Z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F7C5CEA6D6A1A472D527E61DAB7E82D422C0054ED1EABCBDB88F1EB7E0260BB9</vt:lpwstr>
  </property>
  <property fmtid="{D5CDD505-2E9C-101B-9397-08002B2CF9AE}" pid="2" name="NSCPROP">
    <vt:lpwstr>NSCCustomProperty</vt:lpwstr>
  </property>
  <property fmtid="{D5CDD505-2E9C-101B-9397-08002B2CF9AE}" pid="3" name="NSCPROP_SA">
    <vt:lpwstr>C:\mySingle\TEMP\R1-19xxxxx_Initial and Random_Access_for_NTN_v1.doc</vt:lpwstr>
  </property>
</Properties>
</file>